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15A555BD" w:rsidR="00695476" w:rsidRP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E299E0A" w14:textId="099BA829" w:rsidR="00565A3A" w:rsidRDefault="004E59DE" w:rsidP="00FA5795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9CBB91" w14:textId="77777777" w:rsidR="008F336D" w:rsidRPr="008F336D" w:rsidRDefault="008F336D" w:rsidP="008F336D">
            <w:pPr>
              <w:ind w:left="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6C55F4CE" w:rsidR="009F607B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Minutes of</w:t>
            </w:r>
            <w:r w:rsidR="005E4F4E" w:rsidRPr="005E4F4E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424D9">
              <w:rPr>
                <w:sz w:val="22"/>
                <w:szCs w:val="22"/>
                <w:u w:val="single"/>
                <w:lang w:val="en-US"/>
              </w:rPr>
              <w:t>August 26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20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6B85ACD7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2424D9">
              <w:rPr>
                <w:sz w:val="22"/>
                <w:szCs w:val="22"/>
                <w:lang w:val="en-US"/>
              </w:rPr>
              <w:t>- Christine</w:t>
            </w:r>
          </w:p>
          <w:p w14:paraId="5E13AF93" w14:textId="77777777" w:rsidR="00565A3A" w:rsidRPr="005E4F4E" w:rsidRDefault="00565A3A" w:rsidP="00565A3A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6293F08A" w14:textId="7184C698" w:rsidR="00565A3A" w:rsidRPr="00B211AD" w:rsidRDefault="00695476" w:rsidP="00565A3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F977FD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5E4F4E" w:rsidRPr="00F977FD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3344AC80" w14:textId="77777777" w:rsidR="00FA5A18" w:rsidRPr="00FA5A18" w:rsidRDefault="00FA5A18" w:rsidP="00FA5A18">
            <w:pPr>
              <w:spacing w:line="360" w:lineRule="auto"/>
              <w:ind w:left="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5D932BC" w14:textId="5136AAE7" w:rsidR="000012A4" w:rsidRPr="0078436D" w:rsidRDefault="000012A4" w:rsidP="007843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Pr="002424D9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0626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070B4BE6" w14:textId="548F2666" w:rsidR="0078436D" w:rsidRPr="0078436D" w:rsidRDefault="0078436D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78436D">
              <w:rPr>
                <w:sz w:val="22"/>
                <w:szCs w:val="22"/>
                <w:u w:val="single"/>
                <w:lang w:val="en-US"/>
              </w:rPr>
              <w:t>LCCJ Management Letter 2020 Year End – Allan and Partners</w:t>
            </w:r>
          </w:p>
          <w:p w14:paraId="08A0F2B2" w14:textId="2EE6E515" w:rsidR="0078436D" w:rsidRDefault="0078436D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78436D">
              <w:rPr>
                <w:sz w:val="22"/>
                <w:szCs w:val="22"/>
                <w:u w:val="single"/>
                <w:lang w:val="en-US"/>
              </w:rPr>
              <w:t>Proposed LCCJ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Budget 2020(Quarterly) Revised Oct.16 2020 for Board Approval</w:t>
            </w:r>
          </w:p>
          <w:p w14:paraId="6AEF2394" w14:textId="22D220F0" w:rsidR="0078436D" w:rsidRDefault="0078436D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No</w:t>
            </w:r>
            <w:r w:rsidR="00680B90">
              <w:rPr>
                <w:sz w:val="22"/>
                <w:szCs w:val="22"/>
                <w:u w:val="single"/>
                <w:lang w:val="en-US"/>
              </w:rPr>
              <w:t>t</w:t>
            </w:r>
            <w:r>
              <w:rPr>
                <w:sz w:val="22"/>
                <w:szCs w:val="22"/>
                <w:u w:val="single"/>
                <w:lang w:val="en-US"/>
              </w:rPr>
              <w:t>es to the Revised Budget</w:t>
            </w:r>
          </w:p>
          <w:p w14:paraId="0E0276E7" w14:textId="7017446B" w:rsidR="0078436D" w:rsidRPr="0078436D" w:rsidRDefault="0078436D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LCCJ Reconciliation August 2020</w:t>
            </w:r>
          </w:p>
          <w:p w14:paraId="79ABEC27" w14:textId="77777777" w:rsidR="001857CA" w:rsidRPr="00F977FD" w:rsidRDefault="001857CA" w:rsidP="0078436D">
            <w:pPr>
              <w:ind w:left="0" w:firstLine="0"/>
              <w:rPr>
                <w:bCs/>
                <w:sz w:val="22"/>
                <w:szCs w:val="22"/>
                <w:u w:val="single"/>
                <w:lang w:val="en-US"/>
              </w:rPr>
            </w:pPr>
          </w:p>
          <w:p w14:paraId="799F91DE" w14:textId="4D6EA688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Steve</w:t>
            </w:r>
          </w:p>
          <w:p w14:paraId="517F2734" w14:textId="15377360" w:rsidR="00FA5A18" w:rsidRPr="002424D9" w:rsidRDefault="002424D9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Cs/>
                <w:sz w:val="22"/>
                <w:szCs w:val="22"/>
                <w:u w:val="single"/>
                <w:lang w:val="en-US"/>
              </w:rPr>
              <w:t>Strategic Plan</w:t>
            </w:r>
          </w:p>
          <w:p w14:paraId="23752D46" w14:textId="78FEDA10" w:rsidR="00FA5A18" w:rsidRPr="002424D9" w:rsidRDefault="002424D9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Annual Report</w:t>
            </w:r>
          </w:p>
          <w:p w14:paraId="6400965D" w14:textId="61F6D91B" w:rsidR="002424D9" w:rsidRPr="002424D9" w:rsidRDefault="002424D9" w:rsidP="00FA5A18">
            <w:pPr>
              <w:pStyle w:val="ListParagraph"/>
              <w:numPr>
                <w:ilvl w:val="1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2424D9">
              <w:rPr>
                <w:bCs/>
                <w:sz w:val="22"/>
                <w:szCs w:val="22"/>
                <w:lang w:val="en-US"/>
              </w:rPr>
              <w:t>AGM</w:t>
            </w:r>
          </w:p>
          <w:p w14:paraId="3601551D" w14:textId="77777777" w:rsidR="002C338A" w:rsidRDefault="002C338A" w:rsidP="002C338A">
            <w:pPr>
              <w:pStyle w:val="ListParagraph"/>
              <w:ind w:left="360" w:firstLine="0"/>
              <w:rPr>
                <w:bCs/>
                <w:sz w:val="22"/>
                <w:szCs w:val="22"/>
                <w:lang w:val="en-US"/>
              </w:rPr>
            </w:pPr>
          </w:p>
          <w:p w14:paraId="462D1765" w14:textId="77777777" w:rsidR="00F977FD" w:rsidRPr="00F977FD" w:rsidRDefault="00F977FD" w:rsidP="00F977FD">
            <w:pPr>
              <w:pStyle w:val="ListParagraph"/>
              <w:rPr>
                <w:bCs/>
                <w:sz w:val="22"/>
                <w:szCs w:val="22"/>
                <w:lang w:val="en-US"/>
              </w:rPr>
            </w:pPr>
          </w:p>
          <w:p w14:paraId="3C18A3EB" w14:textId="57A92901" w:rsidR="009F607B" w:rsidRDefault="00F977FD" w:rsidP="00F977FD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F977FD">
              <w:rPr>
                <w:b/>
                <w:sz w:val="22"/>
                <w:szCs w:val="22"/>
                <w:lang w:val="en-US"/>
              </w:rPr>
              <w:t>Fundraising Committee</w:t>
            </w:r>
            <w:r w:rsidR="00FA5A18">
              <w:rPr>
                <w:b/>
                <w:sz w:val="22"/>
                <w:szCs w:val="22"/>
                <w:lang w:val="en-US"/>
              </w:rPr>
              <w:t xml:space="preserve"> </w:t>
            </w:r>
            <w:r w:rsidR="00FA5A18">
              <w:rPr>
                <w:bCs/>
                <w:sz w:val="22"/>
                <w:szCs w:val="22"/>
                <w:lang w:val="en-US"/>
              </w:rPr>
              <w:t>- Christine</w:t>
            </w:r>
          </w:p>
          <w:p w14:paraId="1AA5B589" w14:textId="77777777" w:rsidR="00FA5A18" w:rsidRPr="00B211AD" w:rsidRDefault="00FA5A18" w:rsidP="009F607B">
            <w:pPr>
              <w:ind w:left="0" w:firstLine="0"/>
              <w:rPr>
                <w:sz w:val="36"/>
                <w:szCs w:val="36"/>
                <w:lang w:val="en-US"/>
              </w:rPr>
            </w:pPr>
          </w:p>
          <w:p w14:paraId="01288CFE" w14:textId="363D671C" w:rsidR="00A3601C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655A424" w14:textId="77777777" w:rsidR="00FA5A18" w:rsidRPr="00B211AD" w:rsidRDefault="00FA5A18" w:rsidP="009F607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B571917" w14:textId="3F5C04CA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2424D9">
              <w:rPr>
                <w:bCs/>
                <w:sz w:val="22"/>
                <w:szCs w:val="22"/>
                <w:lang w:val="en-US"/>
              </w:rPr>
              <w:t>October 28</w:t>
            </w:r>
            <w:r w:rsidR="00F977FD">
              <w:rPr>
                <w:bCs/>
                <w:sz w:val="22"/>
                <w:szCs w:val="22"/>
                <w:lang w:val="en-US"/>
              </w:rPr>
              <w:t>, 2020 @ 5:00 p.m.</w:t>
            </w:r>
          </w:p>
          <w:p w14:paraId="63EC2356" w14:textId="77777777" w:rsidR="00FA5A18" w:rsidRPr="00B211AD" w:rsidRDefault="00FA5A18" w:rsidP="004538D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3A6AC42" w14:textId="7BFFB937" w:rsidR="00565A3A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FB878A5" w14:textId="5E140354" w:rsidR="00FA5A18" w:rsidRDefault="00FA5A18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B64B" w14:textId="77777777" w:rsidR="003F779A" w:rsidRDefault="003F779A" w:rsidP="00B271BA">
      <w:r>
        <w:separator/>
      </w:r>
    </w:p>
  </w:endnote>
  <w:endnote w:type="continuationSeparator" w:id="0">
    <w:p w14:paraId="7D4F576B" w14:textId="77777777" w:rsidR="003F779A" w:rsidRDefault="003F779A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FBD0" w14:textId="77777777" w:rsidR="003F779A" w:rsidRDefault="003F779A" w:rsidP="00B271BA">
      <w:r>
        <w:separator/>
      </w:r>
    </w:p>
  </w:footnote>
  <w:footnote w:type="continuationSeparator" w:id="0">
    <w:p w14:paraId="06D0D008" w14:textId="77777777" w:rsidR="003F779A" w:rsidRDefault="003F779A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5E619157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4BC7AEC6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2424D9">
      <w:rPr>
        <w:bCs/>
        <w:sz w:val="22"/>
        <w:szCs w:val="20"/>
        <w:lang w:val="en-US"/>
      </w:rPr>
      <w:t>September 23</w:t>
    </w:r>
    <w:r>
      <w:rPr>
        <w:bCs/>
        <w:sz w:val="22"/>
        <w:szCs w:val="20"/>
        <w:lang w:val="en-US"/>
      </w:rPr>
      <w:t>, 2020 at 5:</w:t>
    </w:r>
    <w:r w:rsidR="00F977FD">
      <w:rPr>
        <w:bCs/>
        <w:sz w:val="22"/>
        <w:szCs w:val="20"/>
        <w:lang w:val="en-US"/>
      </w:rPr>
      <w:t>00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31F32"/>
    <w:rsid w:val="000408DD"/>
    <w:rsid w:val="000455FF"/>
    <w:rsid w:val="00052D04"/>
    <w:rsid w:val="00061413"/>
    <w:rsid w:val="000626B4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104E7"/>
    <w:rsid w:val="00113CFA"/>
    <w:rsid w:val="0012392C"/>
    <w:rsid w:val="00127E7F"/>
    <w:rsid w:val="0013134B"/>
    <w:rsid w:val="00152270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3110"/>
    <w:rsid w:val="001E4E97"/>
    <w:rsid w:val="001E73A7"/>
    <w:rsid w:val="001F000C"/>
    <w:rsid w:val="001F398C"/>
    <w:rsid w:val="002031EF"/>
    <w:rsid w:val="002169DD"/>
    <w:rsid w:val="002417B8"/>
    <w:rsid w:val="002424D9"/>
    <w:rsid w:val="00243B11"/>
    <w:rsid w:val="00244D3A"/>
    <w:rsid w:val="00244F4F"/>
    <w:rsid w:val="00246B46"/>
    <w:rsid w:val="00246E8C"/>
    <w:rsid w:val="00255AE9"/>
    <w:rsid w:val="00263691"/>
    <w:rsid w:val="002A0E37"/>
    <w:rsid w:val="002C338A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527"/>
    <w:rsid w:val="00404187"/>
    <w:rsid w:val="0041688A"/>
    <w:rsid w:val="00420833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225B1"/>
    <w:rsid w:val="00626645"/>
    <w:rsid w:val="006332CB"/>
    <w:rsid w:val="006418F5"/>
    <w:rsid w:val="00680B90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436D"/>
    <w:rsid w:val="0078563D"/>
    <w:rsid w:val="00795303"/>
    <w:rsid w:val="007A3212"/>
    <w:rsid w:val="007B538C"/>
    <w:rsid w:val="007B5E7F"/>
    <w:rsid w:val="007C69A4"/>
    <w:rsid w:val="007E2C27"/>
    <w:rsid w:val="007E6D32"/>
    <w:rsid w:val="007F1ED0"/>
    <w:rsid w:val="00821990"/>
    <w:rsid w:val="008257AA"/>
    <w:rsid w:val="00826BB3"/>
    <w:rsid w:val="00826FEF"/>
    <w:rsid w:val="0083047E"/>
    <w:rsid w:val="00845F51"/>
    <w:rsid w:val="00850C1C"/>
    <w:rsid w:val="00855E7E"/>
    <w:rsid w:val="0086378E"/>
    <w:rsid w:val="008637DC"/>
    <w:rsid w:val="00864363"/>
    <w:rsid w:val="00877F02"/>
    <w:rsid w:val="00893AD4"/>
    <w:rsid w:val="008A0BF6"/>
    <w:rsid w:val="008A1839"/>
    <w:rsid w:val="008B00DC"/>
    <w:rsid w:val="008B332E"/>
    <w:rsid w:val="008C48D2"/>
    <w:rsid w:val="008E5A47"/>
    <w:rsid w:val="008F336D"/>
    <w:rsid w:val="008F3F94"/>
    <w:rsid w:val="008F437E"/>
    <w:rsid w:val="00923AC4"/>
    <w:rsid w:val="00927E9B"/>
    <w:rsid w:val="00932CF8"/>
    <w:rsid w:val="009432A9"/>
    <w:rsid w:val="00954F73"/>
    <w:rsid w:val="00956298"/>
    <w:rsid w:val="00967FF5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6DDF"/>
    <w:rsid w:val="00A576C5"/>
    <w:rsid w:val="00A62C16"/>
    <w:rsid w:val="00A66C26"/>
    <w:rsid w:val="00A678E0"/>
    <w:rsid w:val="00A86B7C"/>
    <w:rsid w:val="00A91969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676EE"/>
    <w:rsid w:val="00C77370"/>
    <w:rsid w:val="00C82527"/>
    <w:rsid w:val="00C83707"/>
    <w:rsid w:val="00C95D1E"/>
    <w:rsid w:val="00C975FB"/>
    <w:rsid w:val="00CA37EB"/>
    <w:rsid w:val="00CA62DA"/>
    <w:rsid w:val="00CB08D3"/>
    <w:rsid w:val="00CB4A00"/>
    <w:rsid w:val="00CB5E4D"/>
    <w:rsid w:val="00CC5564"/>
    <w:rsid w:val="00CC7BCE"/>
    <w:rsid w:val="00CD74EB"/>
    <w:rsid w:val="00CE03CE"/>
    <w:rsid w:val="00D0101C"/>
    <w:rsid w:val="00D018CC"/>
    <w:rsid w:val="00D06604"/>
    <w:rsid w:val="00D2029D"/>
    <w:rsid w:val="00D22E2A"/>
    <w:rsid w:val="00D25810"/>
    <w:rsid w:val="00D3223A"/>
    <w:rsid w:val="00D521B0"/>
    <w:rsid w:val="00D7110B"/>
    <w:rsid w:val="00D721E9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70637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6</cp:revision>
  <cp:lastPrinted>2020-06-18T23:10:00Z</cp:lastPrinted>
  <dcterms:created xsi:type="dcterms:W3CDTF">2020-09-16T21:34:00Z</dcterms:created>
  <dcterms:modified xsi:type="dcterms:W3CDTF">2020-09-19T19:18:00Z</dcterms:modified>
</cp:coreProperties>
</file>