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E4AD4" w14:textId="77777777" w:rsidR="00703582" w:rsidRDefault="00703582" w:rsidP="003613D0">
      <w:pPr>
        <w:spacing w:after="240"/>
        <w:rPr>
          <w:rFonts w:ascii="Arial" w:hAnsi="Arial" w:cs="Arial"/>
          <w:b/>
          <w:sz w:val="24"/>
          <w:szCs w:val="24"/>
        </w:rPr>
      </w:pPr>
      <w:bookmarkStart w:id="0" w:name="_GoBack"/>
      <w:bookmarkEnd w:id="0"/>
    </w:p>
    <w:p w14:paraId="2A895B64" w14:textId="77777777" w:rsidR="0065661E" w:rsidRPr="00703582" w:rsidRDefault="003613D0" w:rsidP="003613D0">
      <w:pPr>
        <w:spacing w:after="240"/>
        <w:rPr>
          <w:rFonts w:ascii="Arial" w:hAnsi="Arial" w:cs="Arial"/>
          <w:b/>
          <w:sz w:val="24"/>
          <w:szCs w:val="24"/>
        </w:rPr>
      </w:pPr>
      <w:r w:rsidRPr="00703582">
        <w:rPr>
          <w:rFonts w:ascii="Arial" w:hAnsi="Arial" w:cs="Arial"/>
          <w:noProof/>
          <w:sz w:val="24"/>
          <w:szCs w:val="24"/>
          <w:lang w:eastAsia="en-CA"/>
        </w:rPr>
        <w:drawing>
          <wp:anchor distT="0" distB="0" distL="114300" distR="114300" simplePos="0" relativeHeight="251659264" behindDoc="0" locked="0" layoutInCell="1" allowOverlap="1" wp14:anchorId="4D0BBC0F" wp14:editId="563A728D">
            <wp:simplePos x="0" y="0"/>
            <wp:positionH relativeFrom="margin">
              <wp:posOffset>5802630</wp:posOffset>
            </wp:positionH>
            <wp:positionV relativeFrom="topMargin">
              <wp:align>bottom</wp:align>
            </wp:positionV>
            <wp:extent cx="1050290" cy="350520"/>
            <wp:effectExtent l="0" t="0" r="0" b="0"/>
            <wp:wrapSquare wrapText="bothSides"/>
            <wp:docPr id="3" name="Picture 3"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ntari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29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F4E" w:rsidRPr="00703582">
        <w:rPr>
          <w:rFonts w:ascii="Arial" w:hAnsi="Arial" w:cs="Arial"/>
          <w:b/>
          <w:sz w:val="24"/>
          <w:szCs w:val="24"/>
        </w:rPr>
        <w:t xml:space="preserve">Ministry of </w:t>
      </w:r>
      <w:r w:rsidR="0097656E" w:rsidRPr="00703582">
        <w:rPr>
          <w:rFonts w:ascii="Arial" w:hAnsi="Arial" w:cs="Arial"/>
          <w:b/>
          <w:sz w:val="24"/>
          <w:szCs w:val="24"/>
        </w:rPr>
        <w:t>Children, Community and Social Services</w:t>
      </w:r>
      <w:r w:rsidRPr="00703582">
        <w:rPr>
          <w:rFonts w:ascii="Arial" w:hAnsi="Arial" w:cs="Arial"/>
          <w:b/>
          <w:sz w:val="24"/>
          <w:szCs w:val="24"/>
        </w:rPr>
        <w:t>, Citizenship and Immigration Division</w:t>
      </w:r>
    </w:p>
    <w:p w14:paraId="7283E3E4" w14:textId="77777777" w:rsidR="002E1F4E" w:rsidRPr="002C634E" w:rsidRDefault="00D61952" w:rsidP="00FC18C7">
      <w:pPr>
        <w:spacing w:after="0"/>
        <w:jc w:val="center"/>
        <w:rPr>
          <w:rStyle w:val="Strong"/>
          <w:rFonts w:ascii="Arial" w:hAnsi="Arial" w:cs="Arial"/>
          <w:sz w:val="36"/>
          <w:szCs w:val="36"/>
        </w:rPr>
      </w:pPr>
      <w:r w:rsidRPr="002C634E">
        <w:rPr>
          <w:rStyle w:val="Strong"/>
          <w:rFonts w:ascii="Arial" w:hAnsi="Arial" w:cs="Arial"/>
          <w:sz w:val="36"/>
          <w:szCs w:val="36"/>
        </w:rPr>
        <w:t>CHANGE THE WORLD</w:t>
      </w:r>
    </w:p>
    <w:p w14:paraId="48CA967E" w14:textId="77777777" w:rsidR="002E1F4E" w:rsidRPr="00703582" w:rsidRDefault="0097656E" w:rsidP="00FC18C7">
      <w:pPr>
        <w:spacing w:after="120"/>
        <w:jc w:val="center"/>
        <w:rPr>
          <w:rStyle w:val="Strong"/>
          <w:rFonts w:ascii="Arial" w:hAnsi="Arial" w:cs="Arial"/>
          <w:sz w:val="24"/>
          <w:szCs w:val="24"/>
        </w:rPr>
      </w:pPr>
      <w:r w:rsidRPr="00703582">
        <w:rPr>
          <w:rStyle w:val="Strong"/>
          <w:rFonts w:ascii="Arial" w:hAnsi="Arial" w:cs="Arial"/>
          <w:sz w:val="24"/>
          <w:szCs w:val="24"/>
        </w:rPr>
        <w:t>FINAL</w:t>
      </w:r>
      <w:r w:rsidR="001A5F06" w:rsidRPr="00703582">
        <w:rPr>
          <w:rStyle w:val="Strong"/>
          <w:rFonts w:ascii="Arial" w:hAnsi="Arial" w:cs="Arial"/>
          <w:sz w:val="24"/>
          <w:szCs w:val="24"/>
        </w:rPr>
        <w:t xml:space="preserve"> </w:t>
      </w:r>
      <w:r w:rsidR="00AC3B56">
        <w:rPr>
          <w:rStyle w:val="Strong"/>
          <w:rFonts w:ascii="Arial" w:hAnsi="Arial" w:cs="Arial"/>
          <w:sz w:val="24"/>
          <w:szCs w:val="24"/>
        </w:rPr>
        <w:t xml:space="preserve">PROJECT </w:t>
      </w:r>
      <w:r w:rsidR="002E1F4E" w:rsidRPr="00703582">
        <w:rPr>
          <w:rStyle w:val="Strong"/>
          <w:rFonts w:ascii="Arial" w:hAnsi="Arial" w:cs="Arial"/>
          <w:sz w:val="24"/>
          <w:szCs w:val="24"/>
        </w:rPr>
        <w:t>REPORT</w:t>
      </w:r>
    </w:p>
    <w:p w14:paraId="1EFC3292" w14:textId="77777777" w:rsidR="002E1F4E" w:rsidRPr="00703582" w:rsidRDefault="002E1F4E" w:rsidP="00203236">
      <w:pPr>
        <w:spacing w:before="240" w:after="120"/>
        <w:rPr>
          <w:rFonts w:ascii="Arial" w:hAnsi="Arial" w:cs="Arial"/>
          <w:b/>
          <w:sz w:val="24"/>
          <w:szCs w:val="24"/>
        </w:rPr>
      </w:pPr>
      <w:r w:rsidRPr="00703582">
        <w:rPr>
          <w:rFonts w:ascii="Arial" w:hAnsi="Arial" w:cs="Arial"/>
          <w:b/>
          <w:sz w:val="24"/>
          <w:szCs w:val="24"/>
        </w:rPr>
        <w:t>ORGANIZATION INFORMATION</w:t>
      </w:r>
    </w:p>
    <w:tbl>
      <w:tblPr>
        <w:tblStyle w:val="TableGrid"/>
        <w:tblW w:w="10627" w:type="dxa"/>
        <w:jc w:val="center"/>
        <w:tblLook w:val="04A0" w:firstRow="1" w:lastRow="0" w:firstColumn="1" w:lastColumn="0" w:noHBand="0" w:noVBand="1"/>
      </w:tblPr>
      <w:tblGrid>
        <w:gridCol w:w="3539"/>
        <w:gridCol w:w="1701"/>
        <w:gridCol w:w="1559"/>
        <w:gridCol w:w="1560"/>
        <w:gridCol w:w="2268"/>
      </w:tblGrid>
      <w:tr w:rsidR="00B61B71" w:rsidRPr="00703582" w14:paraId="207E909C" w14:textId="77777777" w:rsidTr="00703582">
        <w:trPr>
          <w:trHeight w:val="397"/>
          <w:jc w:val="center"/>
        </w:trPr>
        <w:tc>
          <w:tcPr>
            <w:tcW w:w="3539" w:type="dxa"/>
            <w:shd w:val="clear" w:color="auto" w:fill="D9D9D9" w:themeFill="background1" w:themeFillShade="D9"/>
            <w:vAlign w:val="center"/>
          </w:tcPr>
          <w:p w14:paraId="4C2CD9DD" w14:textId="77777777" w:rsidR="00B61B71" w:rsidRPr="00703582" w:rsidRDefault="00B61B71" w:rsidP="002E1F4E">
            <w:pPr>
              <w:rPr>
                <w:rFonts w:ascii="Arial" w:hAnsi="Arial" w:cs="Arial"/>
                <w:b/>
                <w:sz w:val="24"/>
                <w:szCs w:val="24"/>
              </w:rPr>
            </w:pPr>
            <w:r w:rsidRPr="00703582">
              <w:rPr>
                <w:rFonts w:ascii="Arial" w:hAnsi="Arial" w:cs="Arial"/>
                <w:b/>
                <w:sz w:val="24"/>
                <w:szCs w:val="24"/>
              </w:rPr>
              <w:t xml:space="preserve">Organization </w:t>
            </w:r>
            <w:r w:rsidR="00F34F07" w:rsidRPr="00703582">
              <w:rPr>
                <w:rFonts w:ascii="Arial" w:hAnsi="Arial" w:cs="Arial"/>
                <w:b/>
                <w:sz w:val="24"/>
                <w:szCs w:val="24"/>
              </w:rPr>
              <w:t>N</w:t>
            </w:r>
            <w:r w:rsidRPr="00703582">
              <w:rPr>
                <w:rFonts w:ascii="Arial" w:hAnsi="Arial" w:cs="Arial"/>
                <w:b/>
                <w:sz w:val="24"/>
                <w:szCs w:val="24"/>
              </w:rPr>
              <w:t>ame:</w:t>
            </w:r>
          </w:p>
        </w:tc>
        <w:tc>
          <w:tcPr>
            <w:tcW w:w="7088" w:type="dxa"/>
            <w:gridSpan w:val="4"/>
            <w:vAlign w:val="center"/>
          </w:tcPr>
          <w:p w14:paraId="6FAED06B" w14:textId="0DE0895A" w:rsidR="00B61B71" w:rsidRPr="00703582" w:rsidRDefault="00B16304" w:rsidP="00555551">
            <w:pPr>
              <w:rPr>
                <w:rFonts w:ascii="Arial" w:hAnsi="Arial" w:cs="Arial"/>
                <w:b/>
                <w:sz w:val="24"/>
                <w:szCs w:val="24"/>
              </w:rPr>
            </w:pPr>
            <w:r>
              <w:rPr>
                <w:rFonts w:ascii="Arial" w:hAnsi="Arial" w:cs="Arial"/>
                <w:b/>
                <w:sz w:val="24"/>
                <w:szCs w:val="24"/>
              </w:rPr>
              <w:t>Lanark County Community Justice Program Inc.</w:t>
            </w:r>
          </w:p>
        </w:tc>
      </w:tr>
      <w:tr w:rsidR="00B61B71" w:rsidRPr="00703582" w14:paraId="1C121F76" w14:textId="77777777" w:rsidTr="00703582">
        <w:trPr>
          <w:jc w:val="center"/>
        </w:trPr>
        <w:tc>
          <w:tcPr>
            <w:tcW w:w="3539" w:type="dxa"/>
            <w:shd w:val="clear" w:color="auto" w:fill="D9D9D9" w:themeFill="background1" w:themeFillShade="D9"/>
            <w:vAlign w:val="center"/>
          </w:tcPr>
          <w:p w14:paraId="327E6E57" w14:textId="77777777" w:rsidR="00B61B71" w:rsidRPr="00703582" w:rsidRDefault="00B61B71" w:rsidP="00B61B71">
            <w:pPr>
              <w:rPr>
                <w:rFonts w:ascii="Arial" w:hAnsi="Arial" w:cs="Arial"/>
                <w:b/>
                <w:sz w:val="24"/>
                <w:szCs w:val="24"/>
              </w:rPr>
            </w:pPr>
            <w:r w:rsidRPr="00703582">
              <w:rPr>
                <w:rFonts w:ascii="Arial" w:hAnsi="Arial" w:cs="Arial"/>
                <w:b/>
                <w:sz w:val="24"/>
                <w:szCs w:val="24"/>
              </w:rPr>
              <w:t>Organization operates in which language(s):</w:t>
            </w:r>
          </w:p>
        </w:tc>
        <w:tc>
          <w:tcPr>
            <w:tcW w:w="1701" w:type="dxa"/>
          </w:tcPr>
          <w:p w14:paraId="375BC5E4" w14:textId="1E1D0DA6" w:rsidR="00B61B71" w:rsidRPr="00703582" w:rsidRDefault="00B16304" w:rsidP="00B61B71">
            <w:pPr>
              <w:rPr>
                <w:rFonts w:ascii="Arial" w:hAnsi="Arial" w:cs="Arial"/>
                <w:sz w:val="24"/>
                <w:szCs w:val="24"/>
              </w:rPr>
            </w:pPr>
            <w:r>
              <w:rPr>
                <w:rFonts w:ascii="Arial" w:hAnsi="Arial" w:cs="Arial"/>
                <w:b/>
                <w:bCs/>
                <w:sz w:val="24"/>
                <w:szCs w:val="24"/>
                <w:lang w:val="en-US"/>
              </w:rPr>
              <w:fldChar w:fldCharType="begin">
                <w:ffData>
                  <w:name w:val="Check27"/>
                  <w:enabled/>
                  <w:calcOnExit w:val="0"/>
                  <w:checkBox>
                    <w:sizeAuto/>
                    <w:default w:val="1"/>
                  </w:checkBox>
                </w:ffData>
              </w:fldChar>
            </w:r>
            <w:bookmarkStart w:id="1" w:name="Check27"/>
            <w:r>
              <w:rPr>
                <w:rFonts w:ascii="Arial" w:hAnsi="Arial" w:cs="Arial"/>
                <w:b/>
                <w:bCs/>
                <w:sz w:val="24"/>
                <w:szCs w:val="24"/>
                <w:lang w:val="en-US"/>
              </w:rPr>
              <w:instrText xml:space="preserve"> FORMCHECKBOX </w:instrText>
            </w:r>
            <w:r w:rsidR="00F74633">
              <w:rPr>
                <w:rFonts w:ascii="Arial" w:hAnsi="Arial" w:cs="Arial"/>
                <w:b/>
                <w:bCs/>
                <w:sz w:val="24"/>
                <w:szCs w:val="24"/>
                <w:lang w:val="en-US"/>
              </w:rPr>
            </w:r>
            <w:r w:rsidR="00F74633">
              <w:rPr>
                <w:rFonts w:ascii="Arial" w:hAnsi="Arial" w:cs="Arial"/>
                <w:b/>
                <w:bCs/>
                <w:sz w:val="24"/>
                <w:szCs w:val="24"/>
                <w:lang w:val="en-US"/>
              </w:rPr>
              <w:fldChar w:fldCharType="separate"/>
            </w:r>
            <w:r>
              <w:rPr>
                <w:rFonts w:ascii="Arial" w:hAnsi="Arial" w:cs="Arial"/>
                <w:b/>
                <w:bCs/>
                <w:sz w:val="24"/>
                <w:szCs w:val="24"/>
                <w:lang w:val="en-US"/>
              </w:rPr>
              <w:fldChar w:fldCharType="end"/>
            </w:r>
            <w:bookmarkEnd w:id="1"/>
            <w:r w:rsidR="006E75E9" w:rsidRPr="00703582">
              <w:rPr>
                <w:rFonts w:ascii="Arial" w:hAnsi="Arial" w:cs="Arial"/>
                <w:b/>
                <w:bCs/>
                <w:sz w:val="24"/>
                <w:szCs w:val="24"/>
                <w:lang w:val="en-US"/>
              </w:rPr>
              <w:t xml:space="preserve"> </w:t>
            </w:r>
            <w:r w:rsidR="00B61B71" w:rsidRPr="00703582">
              <w:rPr>
                <w:rFonts w:ascii="Arial" w:hAnsi="Arial" w:cs="Arial"/>
                <w:sz w:val="24"/>
                <w:szCs w:val="24"/>
              </w:rPr>
              <w:t>English</w:t>
            </w:r>
          </w:p>
        </w:tc>
        <w:tc>
          <w:tcPr>
            <w:tcW w:w="1559" w:type="dxa"/>
          </w:tcPr>
          <w:p w14:paraId="56C37DD7" w14:textId="77777777" w:rsidR="00B61B71" w:rsidRPr="00703582" w:rsidRDefault="006E75E9" w:rsidP="00B61B71">
            <w:pPr>
              <w:rPr>
                <w:rFonts w:ascii="Arial" w:hAnsi="Arial" w:cs="Arial"/>
                <w:sz w:val="24"/>
                <w:szCs w:val="24"/>
              </w:rPr>
            </w:pPr>
            <w:r w:rsidRPr="00703582">
              <w:rPr>
                <w:rFonts w:ascii="Arial" w:hAnsi="Arial" w:cs="Arial"/>
                <w:b/>
                <w:bCs/>
                <w:sz w:val="24"/>
                <w:szCs w:val="24"/>
                <w:lang w:val="en-US"/>
              </w:rPr>
              <w:fldChar w:fldCharType="begin">
                <w:ffData>
                  <w:name w:val="Check27"/>
                  <w:enabled/>
                  <w:calcOnExit w:val="0"/>
                  <w:checkBox>
                    <w:sizeAuto/>
                    <w:default w:val="0"/>
                  </w:checkBox>
                </w:ffData>
              </w:fldChar>
            </w:r>
            <w:r w:rsidRPr="00703582">
              <w:rPr>
                <w:rFonts w:ascii="Arial" w:hAnsi="Arial" w:cs="Arial"/>
                <w:sz w:val="24"/>
                <w:szCs w:val="24"/>
                <w:lang w:val="en-US"/>
              </w:rPr>
              <w:instrText xml:space="preserve"> FORMCHECKBOX </w:instrText>
            </w:r>
            <w:r w:rsidR="00F74633">
              <w:rPr>
                <w:rFonts w:ascii="Arial" w:hAnsi="Arial" w:cs="Arial"/>
                <w:b/>
                <w:bCs/>
                <w:sz w:val="24"/>
                <w:szCs w:val="24"/>
                <w:lang w:val="en-US"/>
              </w:rPr>
            </w:r>
            <w:r w:rsidR="00F74633">
              <w:rPr>
                <w:rFonts w:ascii="Arial" w:hAnsi="Arial" w:cs="Arial"/>
                <w:b/>
                <w:bCs/>
                <w:sz w:val="24"/>
                <w:szCs w:val="24"/>
                <w:lang w:val="en-US"/>
              </w:rPr>
              <w:fldChar w:fldCharType="separate"/>
            </w:r>
            <w:r w:rsidRPr="00703582">
              <w:rPr>
                <w:rFonts w:ascii="Arial" w:hAnsi="Arial" w:cs="Arial"/>
                <w:b/>
                <w:bCs/>
                <w:sz w:val="24"/>
                <w:szCs w:val="24"/>
                <w:lang w:val="en-US"/>
              </w:rPr>
              <w:fldChar w:fldCharType="end"/>
            </w:r>
            <w:r w:rsidRPr="00703582">
              <w:rPr>
                <w:rFonts w:ascii="Arial" w:hAnsi="Arial" w:cs="Arial"/>
                <w:b/>
                <w:bCs/>
                <w:sz w:val="24"/>
                <w:szCs w:val="24"/>
                <w:lang w:val="en-US"/>
              </w:rPr>
              <w:t xml:space="preserve"> </w:t>
            </w:r>
            <w:r w:rsidR="00B61B71" w:rsidRPr="00703582">
              <w:rPr>
                <w:rFonts w:ascii="Arial" w:hAnsi="Arial" w:cs="Arial"/>
                <w:sz w:val="24"/>
                <w:szCs w:val="24"/>
              </w:rPr>
              <w:t>French</w:t>
            </w:r>
          </w:p>
        </w:tc>
        <w:tc>
          <w:tcPr>
            <w:tcW w:w="1560" w:type="dxa"/>
          </w:tcPr>
          <w:p w14:paraId="24BF7BEC" w14:textId="77777777" w:rsidR="00B61B71" w:rsidRPr="00703582" w:rsidRDefault="006E75E9" w:rsidP="00B61B71">
            <w:pPr>
              <w:rPr>
                <w:rFonts w:ascii="Arial" w:hAnsi="Arial" w:cs="Arial"/>
                <w:sz w:val="24"/>
                <w:szCs w:val="24"/>
              </w:rPr>
            </w:pPr>
            <w:r w:rsidRPr="00703582">
              <w:rPr>
                <w:rFonts w:ascii="Arial" w:hAnsi="Arial" w:cs="Arial"/>
                <w:b/>
                <w:bCs/>
                <w:sz w:val="24"/>
                <w:szCs w:val="24"/>
                <w:lang w:val="en-US"/>
              </w:rPr>
              <w:fldChar w:fldCharType="begin">
                <w:ffData>
                  <w:name w:val="Check27"/>
                  <w:enabled/>
                  <w:calcOnExit w:val="0"/>
                  <w:checkBox>
                    <w:sizeAuto/>
                    <w:default w:val="0"/>
                  </w:checkBox>
                </w:ffData>
              </w:fldChar>
            </w:r>
            <w:r w:rsidRPr="00703582">
              <w:rPr>
                <w:rFonts w:ascii="Arial" w:hAnsi="Arial" w:cs="Arial"/>
                <w:sz w:val="24"/>
                <w:szCs w:val="24"/>
                <w:lang w:val="en-US"/>
              </w:rPr>
              <w:instrText xml:space="preserve"> FORMCHECKBOX </w:instrText>
            </w:r>
            <w:r w:rsidR="00F74633">
              <w:rPr>
                <w:rFonts w:ascii="Arial" w:hAnsi="Arial" w:cs="Arial"/>
                <w:b/>
                <w:bCs/>
                <w:sz w:val="24"/>
                <w:szCs w:val="24"/>
                <w:lang w:val="en-US"/>
              </w:rPr>
            </w:r>
            <w:r w:rsidR="00F74633">
              <w:rPr>
                <w:rFonts w:ascii="Arial" w:hAnsi="Arial" w:cs="Arial"/>
                <w:b/>
                <w:bCs/>
                <w:sz w:val="24"/>
                <w:szCs w:val="24"/>
                <w:lang w:val="en-US"/>
              </w:rPr>
              <w:fldChar w:fldCharType="separate"/>
            </w:r>
            <w:r w:rsidRPr="00703582">
              <w:rPr>
                <w:rFonts w:ascii="Arial" w:hAnsi="Arial" w:cs="Arial"/>
                <w:b/>
                <w:bCs/>
                <w:sz w:val="24"/>
                <w:szCs w:val="24"/>
                <w:lang w:val="en-US"/>
              </w:rPr>
              <w:fldChar w:fldCharType="end"/>
            </w:r>
            <w:r w:rsidRPr="00703582">
              <w:rPr>
                <w:rFonts w:ascii="Arial" w:hAnsi="Arial" w:cs="Arial"/>
                <w:b/>
                <w:bCs/>
                <w:sz w:val="24"/>
                <w:szCs w:val="24"/>
                <w:lang w:val="en-US"/>
              </w:rPr>
              <w:t xml:space="preserve"> </w:t>
            </w:r>
            <w:r w:rsidR="00B61B71" w:rsidRPr="00703582">
              <w:rPr>
                <w:rFonts w:ascii="Arial" w:hAnsi="Arial" w:cs="Arial"/>
                <w:sz w:val="24"/>
                <w:szCs w:val="24"/>
              </w:rPr>
              <w:t>Bilingual</w:t>
            </w:r>
          </w:p>
        </w:tc>
        <w:tc>
          <w:tcPr>
            <w:tcW w:w="2268" w:type="dxa"/>
          </w:tcPr>
          <w:p w14:paraId="6101C5E7" w14:textId="77777777" w:rsidR="00B61B71" w:rsidRPr="00703582" w:rsidRDefault="006E75E9" w:rsidP="00B61B71">
            <w:pPr>
              <w:rPr>
                <w:rFonts w:ascii="Arial" w:hAnsi="Arial" w:cs="Arial"/>
                <w:sz w:val="24"/>
                <w:szCs w:val="24"/>
              </w:rPr>
            </w:pPr>
            <w:r w:rsidRPr="00703582">
              <w:rPr>
                <w:rFonts w:ascii="Arial" w:hAnsi="Arial" w:cs="Arial"/>
                <w:b/>
                <w:bCs/>
                <w:sz w:val="24"/>
                <w:szCs w:val="24"/>
                <w:lang w:val="en-US"/>
              </w:rPr>
              <w:fldChar w:fldCharType="begin">
                <w:ffData>
                  <w:name w:val="Check27"/>
                  <w:enabled/>
                  <w:calcOnExit w:val="0"/>
                  <w:checkBox>
                    <w:sizeAuto/>
                    <w:default w:val="0"/>
                  </w:checkBox>
                </w:ffData>
              </w:fldChar>
            </w:r>
            <w:r w:rsidRPr="00703582">
              <w:rPr>
                <w:rFonts w:ascii="Arial" w:hAnsi="Arial" w:cs="Arial"/>
                <w:sz w:val="24"/>
                <w:szCs w:val="24"/>
                <w:lang w:val="en-US"/>
              </w:rPr>
              <w:instrText xml:space="preserve"> FORMCHECKBOX </w:instrText>
            </w:r>
            <w:r w:rsidR="00F74633">
              <w:rPr>
                <w:rFonts w:ascii="Arial" w:hAnsi="Arial" w:cs="Arial"/>
                <w:b/>
                <w:bCs/>
                <w:sz w:val="24"/>
                <w:szCs w:val="24"/>
                <w:lang w:val="en-US"/>
              </w:rPr>
            </w:r>
            <w:r w:rsidR="00F74633">
              <w:rPr>
                <w:rFonts w:ascii="Arial" w:hAnsi="Arial" w:cs="Arial"/>
                <w:b/>
                <w:bCs/>
                <w:sz w:val="24"/>
                <w:szCs w:val="24"/>
                <w:lang w:val="en-US"/>
              </w:rPr>
              <w:fldChar w:fldCharType="separate"/>
            </w:r>
            <w:r w:rsidRPr="00703582">
              <w:rPr>
                <w:rFonts w:ascii="Arial" w:hAnsi="Arial" w:cs="Arial"/>
                <w:b/>
                <w:bCs/>
                <w:sz w:val="24"/>
                <w:szCs w:val="24"/>
                <w:lang w:val="en-US"/>
              </w:rPr>
              <w:fldChar w:fldCharType="end"/>
            </w:r>
            <w:r w:rsidRPr="00703582">
              <w:rPr>
                <w:rFonts w:ascii="Arial" w:hAnsi="Arial" w:cs="Arial"/>
                <w:b/>
                <w:bCs/>
                <w:sz w:val="24"/>
                <w:szCs w:val="24"/>
                <w:lang w:val="en-US"/>
              </w:rPr>
              <w:t xml:space="preserve"> </w:t>
            </w:r>
            <w:r w:rsidR="00B61B71" w:rsidRPr="00703582">
              <w:rPr>
                <w:rFonts w:ascii="Arial" w:hAnsi="Arial" w:cs="Arial"/>
                <w:sz w:val="24"/>
                <w:szCs w:val="24"/>
              </w:rPr>
              <w:t>Other (specify):</w:t>
            </w:r>
          </w:p>
        </w:tc>
      </w:tr>
      <w:tr w:rsidR="00203236" w:rsidRPr="00703582" w14:paraId="3097E4D4" w14:textId="77777777" w:rsidTr="00703582">
        <w:trPr>
          <w:trHeight w:val="397"/>
          <w:jc w:val="center"/>
        </w:trPr>
        <w:tc>
          <w:tcPr>
            <w:tcW w:w="3539" w:type="dxa"/>
            <w:shd w:val="clear" w:color="auto" w:fill="D9D9D9" w:themeFill="background1" w:themeFillShade="D9"/>
            <w:vAlign w:val="center"/>
          </w:tcPr>
          <w:p w14:paraId="7E4DC4F6" w14:textId="77777777" w:rsidR="00203236" w:rsidRPr="00703582" w:rsidRDefault="00203236" w:rsidP="00203236">
            <w:pPr>
              <w:rPr>
                <w:rFonts w:ascii="Arial" w:hAnsi="Arial" w:cs="Arial"/>
                <w:b/>
                <w:sz w:val="24"/>
                <w:szCs w:val="24"/>
              </w:rPr>
            </w:pPr>
            <w:r w:rsidRPr="00703582">
              <w:rPr>
                <w:rFonts w:ascii="Arial" w:hAnsi="Arial" w:cs="Arial"/>
                <w:b/>
                <w:sz w:val="24"/>
                <w:szCs w:val="24"/>
              </w:rPr>
              <w:t xml:space="preserve">Name of </w:t>
            </w:r>
            <w:r w:rsidR="00F34F07" w:rsidRPr="00703582">
              <w:rPr>
                <w:rFonts w:ascii="Arial" w:hAnsi="Arial" w:cs="Arial"/>
                <w:b/>
                <w:sz w:val="24"/>
                <w:szCs w:val="24"/>
              </w:rPr>
              <w:t>E</w:t>
            </w:r>
            <w:r w:rsidRPr="00703582">
              <w:rPr>
                <w:rFonts w:ascii="Arial" w:hAnsi="Arial" w:cs="Arial"/>
                <w:b/>
                <w:sz w:val="24"/>
                <w:szCs w:val="24"/>
              </w:rPr>
              <w:t xml:space="preserve">xecutive </w:t>
            </w:r>
            <w:r w:rsidR="00F34F07" w:rsidRPr="00703582">
              <w:rPr>
                <w:rFonts w:ascii="Arial" w:hAnsi="Arial" w:cs="Arial"/>
                <w:b/>
                <w:sz w:val="24"/>
                <w:szCs w:val="24"/>
              </w:rPr>
              <w:t>D</w:t>
            </w:r>
            <w:r w:rsidRPr="00703582">
              <w:rPr>
                <w:rFonts w:ascii="Arial" w:hAnsi="Arial" w:cs="Arial"/>
                <w:b/>
                <w:sz w:val="24"/>
                <w:szCs w:val="24"/>
              </w:rPr>
              <w:t>irector:</w:t>
            </w:r>
          </w:p>
        </w:tc>
        <w:tc>
          <w:tcPr>
            <w:tcW w:w="7088" w:type="dxa"/>
            <w:gridSpan w:val="4"/>
            <w:vAlign w:val="center"/>
          </w:tcPr>
          <w:p w14:paraId="0889FC12" w14:textId="785C3BDA" w:rsidR="00203236" w:rsidRPr="00703582" w:rsidRDefault="00B16304" w:rsidP="00555551">
            <w:pPr>
              <w:rPr>
                <w:rFonts w:ascii="Arial" w:hAnsi="Arial" w:cs="Arial"/>
                <w:sz w:val="24"/>
                <w:szCs w:val="24"/>
              </w:rPr>
            </w:pPr>
            <w:r>
              <w:rPr>
                <w:rFonts w:ascii="Arial" w:hAnsi="Arial" w:cs="Arial"/>
                <w:sz w:val="24"/>
                <w:szCs w:val="24"/>
              </w:rPr>
              <w:t xml:space="preserve">Joellen </w:t>
            </w:r>
            <w:proofErr w:type="spellStart"/>
            <w:r>
              <w:rPr>
                <w:rFonts w:ascii="Arial" w:hAnsi="Arial" w:cs="Arial"/>
                <w:sz w:val="24"/>
                <w:szCs w:val="24"/>
              </w:rPr>
              <w:t>McHard</w:t>
            </w:r>
            <w:proofErr w:type="spellEnd"/>
          </w:p>
        </w:tc>
      </w:tr>
      <w:tr w:rsidR="00203236" w:rsidRPr="00703582" w14:paraId="630CF1FD" w14:textId="77777777" w:rsidTr="00703582">
        <w:trPr>
          <w:trHeight w:val="397"/>
          <w:jc w:val="center"/>
        </w:trPr>
        <w:tc>
          <w:tcPr>
            <w:tcW w:w="3539" w:type="dxa"/>
            <w:shd w:val="clear" w:color="auto" w:fill="D9D9D9" w:themeFill="background1" w:themeFillShade="D9"/>
            <w:vAlign w:val="center"/>
          </w:tcPr>
          <w:p w14:paraId="4E326BE3" w14:textId="77777777" w:rsidR="00203236" w:rsidRPr="00703582" w:rsidRDefault="00203236" w:rsidP="00203236">
            <w:pPr>
              <w:rPr>
                <w:rFonts w:ascii="Arial" w:hAnsi="Arial" w:cs="Arial"/>
                <w:b/>
                <w:sz w:val="24"/>
                <w:szCs w:val="24"/>
              </w:rPr>
            </w:pPr>
            <w:r w:rsidRPr="00703582">
              <w:rPr>
                <w:rFonts w:ascii="Arial" w:hAnsi="Arial" w:cs="Arial"/>
                <w:b/>
                <w:sz w:val="24"/>
                <w:szCs w:val="24"/>
              </w:rPr>
              <w:t xml:space="preserve">Name of </w:t>
            </w:r>
            <w:r w:rsidR="00F34F07" w:rsidRPr="00703582">
              <w:rPr>
                <w:rFonts w:ascii="Arial" w:hAnsi="Arial" w:cs="Arial"/>
                <w:b/>
                <w:sz w:val="24"/>
                <w:szCs w:val="24"/>
              </w:rPr>
              <w:t>B</w:t>
            </w:r>
            <w:r w:rsidRPr="00703582">
              <w:rPr>
                <w:rFonts w:ascii="Arial" w:hAnsi="Arial" w:cs="Arial"/>
                <w:b/>
                <w:sz w:val="24"/>
                <w:szCs w:val="24"/>
              </w:rPr>
              <w:t xml:space="preserve">oard </w:t>
            </w:r>
            <w:r w:rsidR="00F34F07" w:rsidRPr="00703582">
              <w:rPr>
                <w:rFonts w:ascii="Arial" w:hAnsi="Arial" w:cs="Arial"/>
                <w:b/>
                <w:sz w:val="24"/>
                <w:szCs w:val="24"/>
              </w:rPr>
              <w:t>C</w:t>
            </w:r>
            <w:r w:rsidRPr="00703582">
              <w:rPr>
                <w:rFonts w:ascii="Arial" w:hAnsi="Arial" w:cs="Arial"/>
                <w:b/>
                <w:sz w:val="24"/>
                <w:szCs w:val="24"/>
              </w:rPr>
              <w:t>hair:</w:t>
            </w:r>
          </w:p>
        </w:tc>
        <w:tc>
          <w:tcPr>
            <w:tcW w:w="7088" w:type="dxa"/>
            <w:gridSpan w:val="4"/>
            <w:vAlign w:val="center"/>
          </w:tcPr>
          <w:p w14:paraId="7F61B941" w14:textId="01A5F655" w:rsidR="00203236" w:rsidRPr="00703582" w:rsidRDefault="00B16304" w:rsidP="00555551">
            <w:pPr>
              <w:rPr>
                <w:rFonts w:ascii="Arial" w:hAnsi="Arial" w:cs="Arial"/>
                <w:sz w:val="24"/>
                <w:szCs w:val="24"/>
              </w:rPr>
            </w:pPr>
            <w:r>
              <w:rPr>
                <w:rFonts w:ascii="Arial" w:hAnsi="Arial" w:cs="Arial"/>
                <w:sz w:val="24"/>
                <w:szCs w:val="24"/>
              </w:rPr>
              <w:t>Scott Fergusson</w:t>
            </w:r>
          </w:p>
        </w:tc>
      </w:tr>
    </w:tbl>
    <w:p w14:paraId="02AC6F06" w14:textId="77777777" w:rsidR="002E1F4E" w:rsidRPr="00703582" w:rsidRDefault="00B61B71" w:rsidP="00703582">
      <w:pPr>
        <w:spacing w:before="240" w:after="240" w:line="240" w:lineRule="auto"/>
        <w:rPr>
          <w:rFonts w:ascii="Arial" w:hAnsi="Arial" w:cs="Arial"/>
          <w:b/>
          <w:sz w:val="24"/>
          <w:szCs w:val="24"/>
        </w:rPr>
      </w:pPr>
      <w:r w:rsidRPr="00703582">
        <w:rPr>
          <w:rFonts w:ascii="Arial" w:hAnsi="Arial" w:cs="Arial"/>
          <w:b/>
          <w:sz w:val="24"/>
          <w:szCs w:val="24"/>
        </w:rPr>
        <w:t>PROJECT INFORMATION</w:t>
      </w:r>
    </w:p>
    <w:tbl>
      <w:tblPr>
        <w:tblStyle w:val="TableGrid"/>
        <w:tblW w:w="10773" w:type="dxa"/>
        <w:jc w:val="center"/>
        <w:tblLook w:val="04A0" w:firstRow="1" w:lastRow="0" w:firstColumn="1" w:lastColumn="0" w:noHBand="0" w:noVBand="1"/>
      </w:tblPr>
      <w:tblGrid>
        <w:gridCol w:w="3544"/>
        <w:gridCol w:w="2126"/>
        <w:gridCol w:w="5103"/>
      </w:tblGrid>
      <w:tr w:rsidR="009515AF" w:rsidRPr="00703582" w14:paraId="454F7845" w14:textId="77777777" w:rsidTr="00161C5E">
        <w:trPr>
          <w:trHeight w:val="340"/>
          <w:jc w:val="center"/>
        </w:trPr>
        <w:tc>
          <w:tcPr>
            <w:tcW w:w="3544" w:type="dxa"/>
            <w:shd w:val="clear" w:color="auto" w:fill="D9D9D9" w:themeFill="background1" w:themeFillShade="D9"/>
            <w:vAlign w:val="center"/>
          </w:tcPr>
          <w:p w14:paraId="2C2BF32D" w14:textId="77777777" w:rsidR="009515AF" w:rsidRPr="00703582" w:rsidRDefault="009515AF" w:rsidP="00215EC5">
            <w:pPr>
              <w:rPr>
                <w:rFonts w:ascii="Arial" w:hAnsi="Arial" w:cs="Arial"/>
                <w:b/>
                <w:sz w:val="24"/>
                <w:szCs w:val="24"/>
              </w:rPr>
            </w:pPr>
            <w:r w:rsidRPr="00703582">
              <w:rPr>
                <w:rFonts w:ascii="Arial" w:hAnsi="Arial" w:cs="Arial"/>
                <w:b/>
                <w:sz w:val="24"/>
                <w:szCs w:val="24"/>
              </w:rPr>
              <w:t>Project Case Number:</w:t>
            </w:r>
          </w:p>
        </w:tc>
        <w:tc>
          <w:tcPr>
            <w:tcW w:w="7229" w:type="dxa"/>
            <w:gridSpan w:val="2"/>
            <w:vAlign w:val="center"/>
          </w:tcPr>
          <w:p w14:paraId="2D1CCF75" w14:textId="7DF93117" w:rsidR="009515AF" w:rsidRPr="00703582" w:rsidRDefault="00D14CDF" w:rsidP="009A6891">
            <w:pPr>
              <w:rPr>
                <w:rFonts w:ascii="Arial" w:hAnsi="Arial" w:cs="Arial"/>
                <w:b/>
                <w:sz w:val="24"/>
                <w:szCs w:val="24"/>
              </w:rPr>
            </w:pPr>
            <w:r>
              <w:rPr>
                <w:rFonts w:ascii="Arial" w:hAnsi="Arial" w:cs="Arial"/>
                <w:b/>
                <w:sz w:val="24"/>
                <w:szCs w:val="24"/>
              </w:rPr>
              <w:t>2017-08-1-642596047</w:t>
            </w:r>
          </w:p>
        </w:tc>
      </w:tr>
      <w:tr w:rsidR="00203236" w:rsidRPr="00703582" w14:paraId="154657A6" w14:textId="77777777" w:rsidTr="00161C5E">
        <w:trPr>
          <w:trHeight w:val="397"/>
          <w:jc w:val="center"/>
        </w:trPr>
        <w:tc>
          <w:tcPr>
            <w:tcW w:w="3544" w:type="dxa"/>
            <w:vMerge w:val="restart"/>
            <w:shd w:val="clear" w:color="auto" w:fill="D9D9D9" w:themeFill="background1" w:themeFillShade="D9"/>
            <w:vAlign w:val="center"/>
          </w:tcPr>
          <w:p w14:paraId="14C5D4D2" w14:textId="77777777" w:rsidR="00203236" w:rsidRPr="00703582" w:rsidRDefault="00203236" w:rsidP="00203236">
            <w:pPr>
              <w:rPr>
                <w:rFonts w:ascii="Arial" w:hAnsi="Arial" w:cs="Arial"/>
                <w:b/>
                <w:sz w:val="24"/>
                <w:szCs w:val="24"/>
              </w:rPr>
            </w:pPr>
            <w:r w:rsidRPr="00703582">
              <w:rPr>
                <w:rFonts w:ascii="Arial" w:hAnsi="Arial" w:cs="Arial"/>
                <w:b/>
                <w:sz w:val="24"/>
                <w:szCs w:val="24"/>
              </w:rPr>
              <w:t xml:space="preserve">Contact </w:t>
            </w:r>
            <w:r w:rsidR="00F34F07" w:rsidRPr="00703582">
              <w:rPr>
                <w:rFonts w:ascii="Arial" w:hAnsi="Arial" w:cs="Arial"/>
                <w:b/>
                <w:sz w:val="24"/>
                <w:szCs w:val="24"/>
              </w:rPr>
              <w:t>I</w:t>
            </w:r>
            <w:r w:rsidRPr="00703582">
              <w:rPr>
                <w:rFonts w:ascii="Arial" w:hAnsi="Arial" w:cs="Arial"/>
                <w:b/>
                <w:sz w:val="24"/>
                <w:szCs w:val="24"/>
              </w:rPr>
              <w:t>nformation:</w:t>
            </w:r>
          </w:p>
        </w:tc>
        <w:tc>
          <w:tcPr>
            <w:tcW w:w="7229" w:type="dxa"/>
            <w:gridSpan w:val="2"/>
            <w:vAlign w:val="center"/>
          </w:tcPr>
          <w:p w14:paraId="04824965" w14:textId="09B6703E" w:rsidR="00203236" w:rsidRPr="00703582" w:rsidRDefault="00203236" w:rsidP="00555551">
            <w:pPr>
              <w:rPr>
                <w:rFonts w:ascii="Arial" w:hAnsi="Arial" w:cs="Arial"/>
                <w:sz w:val="24"/>
                <w:szCs w:val="24"/>
              </w:rPr>
            </w:pPr>
            <w:r w:rsidRPr="00703582">
              <w:rPr>
                <w:rFonts w:ascii="Arial" w:hAnsi="Arial" w:cs="Arial"/>
                <w:sz w:val="24"/>
                <w:szCs w:val="24"/>
              </w:rPr>
              <w:t>Name:</w:t>
            </w:r>
            <w:r w:rsidR="0023405E">
              <w:rPr>
                <w:rFonts w:ascii="Arial" w:hAnsi="Arial" w:cs="Arial"/>
                <w:sz w:val="24"/>
                <w:szCs w:val="24"/>
              </w:rPr>
              <w:t xml:space="preserve"> Joellen </w:t>
            </w:r>
            <w:proofErr w:type="spellStart"/>
            <w:r w:rsidR="0023405E">
              <w:rPr>
                <w:rFonts w:ascii="Arial" w:hAnsi="Arial" w:cs="Arial"/>
                <w:sz w:val="24"/>
                <w:szCs w:val="24"/>
              </w:rPr>
              <w:t>McHard</w:t>
            </w:r>
            <w:proofErr w:type="spellEnd"/>
          </w:p>
        </w:tc>
      </w:tr>
      <w:tr w:rsidR="00203236" w:rsidRPr="00703582" w14:paraId="18CB7F77" w14:textId="77777777" w:rsidTr="00161C5E">
        <w:trPr>
          <w:trHeight w:val="397"/>
          <w:jc w:val="center"/>
        </w:trPr>
        <w:tc>
          <w:tcPr>
            <w:tcW w:w="3544" w:type="dxa"/>
            <w:vMerge/>
            <w:shd w:val="clear" w:color="auto" w:fill="D9D9D9" w:themeFill="background1" w:themeFillShade="D9"/>
            <w:vAlign w:val="center"/>
          </w:tcPr>
          <w:p w14:paraId="469D385F" w14:textId="77777777" w:rsidR="00203236" w:rsidRPr="00703582" w:rsidRDefault="00203236" w:rsidP="00B61B71">
            <w:pPr>
              <w:rPr>
                <w:rFonts w:ascii="Arial" w:hAnsi="Arial" w:cs="Arial"/>
                <w:b/>
                <w:sz w:val="24"/>
                <w:szCs w:val="24"/>
              </w:rPr>
            </w:pPr>
          </w:p>
        </w:tc>
        <w:tc>
          <w:tcPr>
            <w:tcW w:w="2126" w:type="dxa"/>
            <w:vAlign w:val="center"/>
          </w:tcPr>
          <w:p w14:paraId="18886FC7" w14:textId="56F128DD" w:rsidR="00203236" w:rsidRPr="00703582" w:rsidRDefault="00203236" w:rsidP="00555551">
            <w:pPr>
              <w:rPr>
                <w:rFonts w:ascii="Arial" w:hAnsi="Arial" w:cs="Arial"/>
                <w:sz w:val="24"/>
                <w:szCs w:val="24"/>
              </w:rPr>
            </w:pPr>
            <w:r w:rsidRPr="00703582">
              <w:rPr>
                <w:rFonts w:ascii="Arial" w:hAnsi="Arial" w:cs="Arial"/>
                <w:sz w:val="24"/>
                <w:szCs w:val="24"/>
              </w:rPr>
              <w:t>Phone:</w:t>
            </w:r>
            <w:r w:rsidR="0023405E">
              <w:rPr>
                <w:rFonts w:ascii="Arial" w:hAnsi="Arial" w:cs="Arial"/>
                <w:sz w:val="24"/>
                <w:szCs w:val="24"/>
              </w:rPr>
              <w:t>613-264-1558 or 613-200-2072</w:t>
            </w:r>
          </w:p>
        </w:tc>
        <w:tc>
          <w:tcPr>
            <w:tcW w:w="5103" w:type="dxa"/>
            <w:vAlign w:val="center"/>
          </w:tcPr>
          <w:p w14:paraId="4534E1E9" w14:textId="039F04EC" w:rsidR="00203236" w:rsidRPr="00703582" w:rsidRDefault="00203236" w:rsidP="00555551">
            <w:pPr>
              <w:rPr>
                <w:rFonts w:ascii="Arial" w:hAnsi="Arial" w:cs="Arial"/>
                <w:sz w:val="24"/>
                <w:szCs w:val="24"/>
              </w:rPr>
            </w:pPr>
            <w:r w:rsidRPr="00703582">
              <w:rPr>
                <w:rFonts w:ascii="Arial" w:hAnsi="Arial" w:cs="Arial"/>
                <w:sz w:val="24"/>
                <w:szCs w:val="24"/>
              </w:rPr>
              <w:t>Email:</w:t>
            </w:r>
            <w:r w:rsidR="0023405E">
              <w:rPr>
                <w:rFonts w:ascii="Arial" w:hAnsi="Arial" w:cs="Arial"/>
                <w:sz w:val="24"/>
                <w:szCs w:val="24"/>
              </w:rPr>
              <w:t xml:space="preserve"> executivedirector@commjustice.org</w:t>
            </w:r>
          </w:p>
        </w:tc>
      </w:tr>
      <w:tr w:rsidR="00B61B71" w:rsidRPr="00703582" w14:paraId="7F772D8B" w14:textId="77777777" w:rsidTr="00161C5E">
        <w:trPr>
          <w:trHeight w:val="340"/>
          <w:jc w:val="center"/>
        </w:trPr>
        <w:tc>
          <w:tcPr>
            <w:tcW w:w="3544" w:type="dxa"/>
            <w:shd w:val="clear" w:color="auto" w:fill="D9D9D9" w:themeFill="background1" w:themeFillShade="D9"/>
            <w:vAlign w:val="center"/>
          </w:tcPr>
          <w:p w14:paraId="51E5A736" w14:textId="77777777" w:rsidR="00B61B71" w:rsidRPr="00703582" w:rsidRDefault="00250647" w:rsidP="00203236">
            <w:pPr>
              <w:rPr>
                <w:rFonts w:ascii="Arial" w:hAnsi="Arial" w:cs="Arial"/>
                <w:b/>
                <w:sz w:val="24"/>
                <w:szCs w:val="24"/>
              </w:rPr>
            </w:pPr>
            <w:r w:rsidRPr="00703582">
              <w:rPr>
                <w:rFonts w:ascii="Arial" w:hAnsi="Arial" w:cs="Arial"/>
                <w:b/>
                <w:sz w:val="24"/>
                <w:szCs w:val="24"/>
              </w:rPr>
              <w:t xml:space="preserve">Total MCCSS </w:t>
            </w:r>
            <w:r w:rsidR="00F34F07" w:rsidRPr="00703582">
              <w:rPr>
                <w:rFonts w:ascii="Arial" w:hAnsi="Arial" w:cs="Arial"/>
                <w:b/>
                <w:sz w:val="24"/>
                <w:szCs w:val="24"/>
              </w:rPr>
              <w:t>P</w:t>
            </w:r>
            <w:r w:rsidRPr="00703582">
              <w:rPr>
                <w:rFonts w:ascii="Arial" w:hAnsi="Arial" w:cs="Arial"/>
                <w:b/>
                <w:sz w:val="24"/>
                <w:szCs w:val="24"/>
              </w:rPr>
              <w:t xml:space="preserve">roject </w:t>
            </w:r>
            <w:r w:rsidR="00F34F07" w:rsidRPr="00703582">
              <w:rPr>
                <w:rFonts w:ascii="Arial" w:hAnsi="Arial" w:cs="Arial"/>
                <w:b/>
                <w:sz w:val="24"/>
                <w:szCs w:val="24"/>
              </w:rPr>
              <w:t>F</w:t>
            </w:r>
            <w:r w:rsidRPr="00703582">
              <w:rPr>
                <w:rFonts w:ascii="Arial" w:hAnsi="Arial" w:cs="Arial"/>
                <w:b/>
                <w:sz w:val="24"/>
                <w:szCs w:val="24"/>
              </w:rPr>
              <w:t>unding:</w:t>
            </w:r>
          </w:p>
        </w:tc>
        <w:tc>
          <w:tcPr>
            <w:tcW w:w="7229" w:type="dxa"/>
            <w:gridSpan w:val="2"/>
            <w:vAlign w:val="center"/>
          </w:tcPr>
          <w:p w14:paraId="724C982F" w14:textId="34731695" w:rsidR="00B61B71" w:rsidRPr="00703582" w:rsidRDefault="00D14CDF" w:rsidP="00555551">
            <w:pPr>
              <w:rPr>
                <w:rFonts w:ascii="Arial" w:hAnsi="Arial" w:cs="Arial"/>
                <w:b/>
                <w:sz w:val="24"/>
                <w:szCs w:val="24"/>
              </w:rPr>
            </w:pPr>
            <w:r>
              <w:rPr>
                <w:rFonts w:ascii="Arial" w:hAnsi="Arial" w:cs="Arial"/>
                <w:b/>
                <w:sz w:val="24"/>
                <w:szCs w:val="24"/>
              </w:rPr>
              <w:t>$46,500</w:t>
            </w:r>
          </w:p>
        </w:tc>
      </w:tr>
      <w:tr w:rsidR="00C04C07" w:rsidRPr="00703582" w14:paraId="796C72F1" w14:textId="77777777" w:rsidTr="00161C5E">
        <w:trPr>
          <w:trHeight w:val="340"/>
          <w:jc w:val="center"/>
        </w:trPr>
        <w:tc>
          <w:tcPr>
            <w:tcW w:w="3544" w:type="dxa"/>
            <w:shd w:val="clear" w:color="auto" w:fill="D9D9D9" w:themeFill="background1" w:themeFillShade="D9"/>
            <w:vAlign w:val="center"/>
          </w:tcPr>
          <w:p w14:paraId="1A1B320C" w14:textId="77777777" w:rsidR="00C04C07" w:rsidRPr="00703582" w:rsidRDefault="00C04C07" w:rsidP="00C04C07">
            <w:pPr>
              <w:rPr>
                <w:rFonts w:ascii="Arial" w:hAnsi="Arial" w:cs="Arial"/>
                <w:b/>
                <w:sz w:val="24"/>
                <w:szCs w:val="24"/>
              </w:rPr>
            </w:pPr>
            <w:r w:rsidRPr="00703582">
              <w:rPr>
                <w:rFonts w:ascii="Arial" w:hAnsi="Arial" w:cs="Arial"/>
                <w:b/>
                <w:sz w:val="24"/>
                <w:szCs w:val="24"/>
              </w:rPr>
              <w:t xml:space="preserve">Reporting </w:t>
            </w:r>
            <w:r w:rsidR="00F34F07" w:rsidRPr="00703582">
              <w:rPr>
                <w:rFonts w:ascii="Arial" w:hAnsi="Arial" w:cs="Arial"/>
                <w:b/>
                <w:sz w:val="24"/>
                <w:szCs w:val="24"/>
              </w:rPr>
              <w:t>P</w:t>
            </w:r>
            <w:r w:rsidRPr="00703582">
              <w:rPr>
                <w:rFonts w:ascii="Arial" w:hAnsi="Arial" w:cs="Arial"/>
                <w:b/>
                <w:sz w:val="24"/>
                <w:szCs w:val="24"/>
              </w:rPr>
              <w:t>eriod:</w:t>
            </w:r>
            <w:r w:rsidR="00FE1F38" w:rsidRPr="00703582">
              <w:rPr>
                <w:rFonts w:ascii="Arial" w:hAnsi="Arial" w:cs="Arial"/>
                <w:b/>
                <w:sz w:val="24"/>
                <w:szCs w:val="24"/>
              </w:rPr>
              <w:t xml:space="preserve"> </w:t>
            </w:r>
          </w:p>
        </w:tc>
        <w:tc>
          <w:tcPr>
            <w:tcW w:w="7229" w:type="dxa"/>
            <w:gridSpan w:val="2"/>
            <w:vAlign w:val="center"/>
          </w:tcPr>
          <w:p w14:paraId="205BB647" w14:textId="69D3D514" w:rsidR="00C04C07" w:rsidRPr="00703582" w:rsidRDefault="00D61952" w:rsidP="00D61952">
            <w:pPr>
              <w:spacing w:before="120" w:after="120"/>
              <w:rPr>
                <w:rFonts w:ascii="Arial" w:hAnsi="Arial" w:cs="Arial"/>
                <w:b/>
                <w:sz w:val="24"/>
                <w:szCs w:val="24"/>
              </w:rPr>
            </w:pPr>
            <w:r>
              <w:rPr>
                <w:rFonts w:ascii="Arial" w:hAnsi="Arial" w:cs="Arial"/>
                <w:b/>
                <w:sz w:val="24"/>
                <w:szCs w:val="24"/>
              </w:rPr>
              <w:t>Project start date</w:t>
            </w:r>
            <w:r w:rsidR="002C634E">
              <w:rPr>
                <w:rFonts w:ascii="Arial" w:hAnsi="Arial" w:cs="Arial"/>
                <w:b/>
                <w:sz w:val="24"/>
                <w:szCs w:val="24"/>
              </w:rPr>
              <w:t xml:space="preserve">:     </w:t>
            </w:r>
            <w:r w:rsidR="00D14CDF">
              <w:rPr>
                <w:rFonts w:ascii="Arial" w:hAnsi="Arial" w:cs="Arial"/>
                <w:b/>
                <w:sz w:val="24"/>
                <w:szCs w:val="24"/>
              </w:rPr>
              <w:t xml:space="preserve">Feb 1, </w:t>
            </w:r>
            <w:proofErr w:type="gramStart"/>
            <w:r w:rsidR="00D14CDF">
              <w:rPr>
                <w:rFonts w:ascii="Arial" w:hAnsi="Arial" w:cs="Arial"/>
                <w:b/>
                <w:sz w:val="24"/>
                <w:szCs w:val="24"/>
              </w:rPr>
              <w:t>2018</w:t>
            </w:r>
            <w:r w:rsidR="002C634E">
              <w:rPr>
                <w:rFonts w:ascii="Arial" w:hAnsi="Arial" w:cs="Arial"/>
                <w:b/>
                <w:sz w:val="24"/>
                <w:szCs w:val="24"/>
              </w:rPr>
              <w:t xml:space="preserve">  </w:t>
            </w:r>
            <w:r>
              <w:rPr>
                <w:rFonts w:ascii="Arial" w:hAnsi="Arial" w:cs="Arial"/>
                <w:b/>
                <w:sz w:val="24"/>
                <w:szCs w:val="24"/>
              </w:rPr>
              <w:t>to</w:t>
            </w:r>
            <w:proofErr w:type="gramEnd"/>
            <w:r>
              <w:rPr>
                <w:rFonts w:ascii="Arial" w:hAnsi="Arial" w:cs="Arial"/>
                <w:b/>
                <w:sz w:val="24"/>
                <w:szCs w:val="24"/>
              </w:rPr>
              <w:t xml:space="preserve"> </w:t>
            </w:r>
            <w:r w:rsidR="00FE1F38" w:rsidRPr="00703582">
              <w:rPr>
                <w:rFonts w:ascii="Arial" w:hAnsi="Arial" w:cs="Arial"/>
                <w:b/>
                <w:sz w:val="24"/>
                <w:szCs w:val="24"/>
              </w:rPr>
              <w:t xml:space="preserve">March 31, 2019 </w:t>
            </w:r>
          </w:p>
        </w:tc>
      </w:tr>
    </w:tbl>
    <w:p w14:paraId="50828DBF" w14:textId="77777777" w:rsidR="00F752DD" w:rsidRDefault="00C04C07" w:rsidP="00703582">
      <w:pPr>
        <w:pStyle w:val="ListParagraph"/>
        <w:numPr>
          <w:ilvl w:val="0"/>
          <w:numId w:val="1"/>
        </w:numPr>
        <w:spacing w:before="240" w:after="0" w:line="240" w:lineRule="auto"/>
        <w:ind w:left="357" w:hanging="357"/>
        <w:contextualSpacing w:val="0"/>
        <w:rPr>
          <w:rFonts w:ascii="Arial" w:hAnsi="Arial" w:cs="Arial"/>
          <w:b/>
          <w:sz w:val="24"/>
          <w:szCs w:val="24"/>
        </w:rPr>
      </w:pPr>
      <w:r w:rsidRPr="00703582">
        <w:rPr>
          <w:rFonts w:ascii="Arial" w:hAnsi="Arial" w:cs="Arial"/>
          <w:b/>
          <w:sz w:val="24"/>
          <w:szCs w:val="24"/>
        </w:rPr>
        <w:t>SERVICE DELIVERY</w:t>
      </w:r>
    </w:p>
    <w:p w14:paraId="3B84BE84" w14:textId="77777777" w:rsidR="00C04C07" w:rsidRPr="00703582" w:rsidRDefault="00BA0D1C" w:rsidP="001611A0">
      <w:pPr>
        <w:pStyle w:val="ListParagraph"/>
        <w:numPr>
          <w:ilvl w:val="0"/>
          <w:numId w:val="2"/>
        </w:numPr>
        <w:shd w:val="clear" w:color="auto" w:fill="D9D9D9" w:themeFill="background1" w:themeFillShade="D9"/>
        <w:spacing w:before="240" w:after="0"/>
        <w:ind w:left="426" w:hanging="358"/>
        <w:contextualSpacing w:val="0"/>
        <w:rPr>
          <w:rFonts w:ascii="Arial" w:hAnsi="Arial" w:cs="Arial"/>
          <w:sz w:val="24"/>
          <w:szCs w:val="24"/>
        </w:rPr>
      </w:pPr>
      <w:r w:rsidRPr="00703582">
        <w:rPr>
          <w:rFonts w:ascii="Arial" w:hAnsi="Arial" w:cs="Arial"/>
          <w:sz w:val="24"/>
          <w:szCs w:val="24"/>
        </w:rPr>
        <w:t xml:space="preserve">What </w:t>
      </w:r>
      <w:r w:rsidR="00C04C07" w:rsidRPr="00703582">
        <w:rPr>
          <w:rFonts w:ascii="Arial" w:hAnsi="Arial" w:cs="Arial"/>
          <w:sz w:val="24"/>
          <w:szCs w:val="24"/>
        </w:rPr>
        <w:t xml:space="preserve">activities </w:t>
      </w:r>
      <w:r w:rsidRPr="00703582">
        <w:rPr>
          <w:rFonts w:ascii="Arial" w:hAnsi="Arial" w:cs="Arial"/>
          <w:sz w:val="24"/>
          <w:szCs w:val="24"/>
        </w:rPr>
        <w:t xml:space="preserve">were </w:t>
      </w:r>
      <w:r w:rsidR="00C04C07" w:rsidRPr="00703582">
        <w:rPr>
          <w:rFonts w:ascii="Arial" w:hAnsi="Arial" w:cs="Arial"/>
          <w:sz w:val="24"/>
          <w:szCs w:val="24"/>
        </w:rPr>
        <w:t>undertaken during the reporting period</w:t>
      </w:r>
      <w:r w:rsidRPr="00703582">
        <w:rPr>
          <w:rFonts w:ascii="Arial" w:hAnsi="Arial" w:cs="Arial"/>
          <w:sz w:val="24"/>
          <w:szCs w:val="24"/>
        </w:rPr>
        <w:t xml:space="preserve"> to achieve the objectives of the project?</w:t>
      </w:r>
      <w:r w:rsidR="00C04C07" w:rsidRPr="00703582">
        <w:rPr>
          <w:rFonts w:ascii="Arial" w:hAnsi="Arial" w:cs="Arial"/>
          <w:sz w:val="24"/>
          <w:szCs w:val="24"/>
        </w:rPr>
        <w:t xml:space="preserve"> List key project achievements and deliverables.</w:t>
      </w:r>
    </w:p>
    <w:p w14:paraId="6E8D9788" w14:textId="77777777" w:rsidR="00C04C07" w:rsidRPr="00703582" w:rsidRDefault="00C04C07" w:rsidP="00BA0D1C">
      <w:pPr>
        <w:pStyle w:val="ListParagraph"/>
        <w:spacing w:after="0"/>
        <w:ind w:left="357"/>
        <w:contextualSpacing w:val="0"/>
        <w:rPr>
          <w:rFonts w:ascii="Arial" w:hAnsi="Arial" w:cs="Arial"/>
          <w:b/>
          <w:sz w:val="24"/>
          <w:szCs w:val="24"/>
        </w:rPr>
      </w:pPr>
    </w:p>
    <w:tbl>
      <w:tblPr>
        <w:tblStyle w:val="TableGrid"/>
        <w:tblW w:w="10632" w:type="dxa"/>
        <w:tblInd w:w="-5" w:type="dxa"/>
        <w:tblLook w:val="04A0" w:firstRow="1" w:lastRow="0" w:firstColumn="1" w:lastColumn="0" w:noHBand="0" w:noVBand="1"/>
      </w:tblPr>
      <w:tblGrid>
        <w:gridCol w:w="10632"/>
      </w:tblGrid>
      <w:tr w:rsidR="00215EC5" w:rsidRPr="00703582" w14:paraId="65B3680F" w14:textId="77777777" w:rsidTr="00AC3B56">
        <w:trPr>
          <w:trHeight w:val="1676"/>
        </w:trPr>
        <w:tc>
          <w:tcPr>
            <w:tcW w:w="10632" w:type="dxa"/>
          </w:tcPr>
          <w:p w14:paraId="6C95F34A" w14:textId="0DD7714A" w:rsidR="003B1E8F" w:rsidRPr="00D14CDF" w:rsidRDefault="003B1E8F" w:rsidP="003B1E8F">
            <w:pPr>
              <w:pStyle w:val="Body"/>
              <w:widowControl w:val="0"/>
              <w:spacing w:after="0" w:line="240" w:lineRule="auto"/>
              <w:ind w:left="720"/>
              <w:rPr>
                <w:color w:val="auto"/>
                <w:sz w:val="22"/>
                <w:szCs w:val="22"/>
                <w:u w:color="FF0000"/>
              </w:rPr>
            </w:pPr>
            <w:r w:rsidRPr="00D14CDF">
              <w:rPr>
                <w:color w:val="auto"/>
                <w:sz w:val="22"/>
                <w:szCs w:val="22"/>
                <w:u w:color="FF0000"/>
              </w:rPr>
              <w:t xml:space="preserve">We created a comprehensive Youth Volunteer Engagement Guide that we used with the participating organizations in the VIVA Project. It is important to note that, this is not a stand-alone tool, rather it is what our Project Coordinator and the organization’s Volunteer Coordinator created to: first assess the organization’s practices as they were; measure the practices against the best practice for youth volunteer engagement practices; develop a custom work plan for each organization and; support the organization in implementing the work plan. </w:t>
            </w:r>
          </w:p>
          <w:p w14:paraId="4FA35BE9" w14:textId="77777777" w:rsidR="003B1E8F" w:rsidRPr="00D14CDF" w:rsidRDefault="003B1E8F" w:rsidP="003B1E8F">
            <w:pPr>
              <w:pStyle w:val="Body"/>
              <w:widowControl w:val="0"/>
              <w:spacing w:after="0" w:line="240" w:lineRule="auto"/>
              <w:ind w:left="720"/>
              <w:rPr>
                <w:color w:val="auto"/>
                <w:sz w:val="22"/>
                <w:szCs w:val="22"/>
                <w:u w:color="FF0000"/>
              </w:rPr>
            </w:pPr>
          </w:p>
          <w:p w14:paraId="4909E790" w14:textId="5BB01E50" w:rsidR="003B1E8F" w:rsidRPr="00D14CDF" w:rsidRDefault="003B1E8F" w:rsidP="003B1E8F">
            <w:pPr>
              <w:pStyle w:val="Body"/>
              <w:widowControl w:val="0"/>
              <w:spacing w:after="0" w:line="240" w:lineRule="auto"/>
              <w:ind w:left="720"/>
              <w:rPr>
                <w:color w:val="auto"/>
                <w:sz w:val="22"/>
                <w:szCs w:val="22"/>
                <w:u w:color="FF0000"/>
              </w:rPr>
            </w:pPr>
            <w:r w:rsidRPr="00D14CDF">
              <w:rPr>
                <w:color w:val="auto"/>
                <w:sz w:val="22"/>
                <w:szCs w:val="22"/>
                <w:u w:color="FF0000"/>
              </w:rPr>
              <w:t xml:space="preserve">We created a Memorandum of Understanding to formalize the partnerships with the 10 organizations that participated in this project in order to have clear expectations and commitments from all parties involved. </w:t>
            </w:r>
          </w:p>
          <w:p w14:paraId="1C056B10" w14:textId="77777777" w:rsidR="003B1E8F" w:rsidRPr="00D14CDF" w:rsidRDefault="003B1E8F" w:rsidP="003B1E8F">
            <w:pPr>
              <w:pStyle w:val="Body"/>
              <w:widowControl w:val="0"/>
              <w:spacing w:after="0" w:line="240" w:lineRule="auto"/>
              <w:ind w:left="720"/>
              <w:rPr>
                <w:color w:val="auto"/>
                <w:sz w:val="22"/>
                <w:szCs w:val="22"/>
                <w:u w:color="FF0000"/>
              </w:rPr>
            </w:pPr>
          </w:p>
          <w:p w14:paraId="16E8FFEF" w14:textId="77777777" w:rsidR="003B1E8F" w:rsidRPr="00D14CDF" w:rsidRDefault="003B1E8F" w:rsidP="003B1E8F">
            <w:pPr>
              <w:pStyle w:val="Body"/>
              <w:widowControl w:val="0"/>
              <w:spacing w:after="0" w:line="240" w:lineRule="auto"/>
              <w:ind w:left="720"/>
              <w:rPr>
                <w:color w:val="auto"/>
                <w:sz w:val="22"/>
                <w:szCs w:val="22"/>
                <w:u w:color="FF0000"/>
              </w:rPr>
            </w:pPr>
            <w:r w:rsidRPr="00D14CDF">
              <w:rPr>
                <w:color w:val="auto"/>
                <w:sz w:val="22"/>
                <w:szCs w:val="22"/>
                <w:u w:color="FF0000"/>
              </w:rPr>
              <w:t>We created marketing material to promote the program with non-profits and youth.</w:t>
            </w:r>
          </w:p>
          <w:p w14:paraId="03AF335E" w14:textId="77777777" w:rsidR="003B1E8F" w:rsidRPr="00D14CDF" w:rsidRDefault="003B1E8F" w:rsidP="003B1E8F">
            <w:pPr>
              <w:pStyle w:val="Body"/>
              <w:widowControl w:val="0"/>
              <w:spacing w:after="0" w:line="240" w:lineRule="auto"/>
              <w:ind w:left="720"/>
              <w:rPr>
                <w:color w:val="auto"/>
                <w:sz w:val="22"/>
                <w:szCs w:val="22"/>
                <w:u w:color="FF0000"/>
              </w:rPr>
            </w:pPr>
          </w:p>
          <w:p w14:paraId="735251D2" w14:textId="51749CE0" w:rsidR="003B1E8F" w:rsidRPr="00D14CDF" w:rsidRDefault="003B1E8F" w:rsidP="003B1E8F">
            <w:pPr>
              <w:pStyle w:val="Body"/>
              <w:widowControl w:val="0"/>
              <w:spacing w:after="0" w:line="240" w:lineRule="auto"/>
              <w:ind w:left="720"/>
              <w:rPr>
                <w:color w:val="auto"/>
                <w:sz w:val="22"/>
                <w:szCs w:val="22"/>
                <w:u w:color="FF0000"/>
              </w:rPr>
            </w:pPr>
            <w:r w:rsidRPr="00D14CDF">
              <w:rPr>
                <w:color w:val="auto"/>
                <w:sz w:val="22"/>
                <w:szCs w:val="22"/>
                <w:u w:color="FF0000"/>
              </w:rPr>
              <w:t xml:space="preserve">We </w:t>
            </w:r>
            <w:r w:rsidR="00381DF9" w:rsidRPr="00D14CDF">
              <w:rPr>
                <w:color w:val="auto"/>
                <w:sz w:val="22"/>
                <w:szCs w:val="22"/>
                <w:u w:color="FF0000"/>
              </w:rPr>
              <w:t>developed and</w:t>
            </w:r>
            <w:r w:rsidRPr="00D14CDF">
              <w:rPr>
                <w:color w:val="auto"/>
                <w:sz w:val="22"/>
                <w:szCs w:val="22"/>
                <w:u w:color="FF0000"/>
              </w:rPr>
              <w:t xml:space="preserve"> delivered training days for youth participating in the program. The </w:t>
            </w:r>
            <w:r w:rsidR="00381DF9" w:rsidRPr="00D14CDF">
              <w:rPr>
                <w:color w:val="auto"/>
                <w:sz w:val="22"/>
                <w:szCs w:val="22"/>
                <w:u w:color="FF0000"/>
              </w:rPr>
              <w:t>training included</w:t>
            </w:r>
            <w:r w:rsidRPr="00D14CDF">
              <w:rPr>
                <w:color w:val="auto"/>
                <w:sz w:val="22"/>
                <w:szCs w:val="22"/>
                <w:u w:color="FF0000"/>
              </w:rPr>
              <w:t xml:space="preserve"> government of Ontario mandated “May I Help You?” training on customer service and accessibility, confidentiality training, employee/volunteer best practice guidelines and tips. We also </w:t>
            </w:r>
            <w:r w:rsidRPr="00D14CDF">
              <w:rPr>
                <w:color w:val="auto"/>
                <w:sz w:val="22"/>
                <w:szCs w:val="22"/>
                <w:u w:color="FF0000"/>
              </w:rPr>
              <w:lastRenderedPageBreak/>
              <w:t>provided youth participants a training module on Appreciative Inquiry to help youth determine some of their talents, interests and dreams so we could match them with meaningful volunteer experiences.</w:t>
            </w:r>
          </w:p>
          <w:p w14:paraId="3819D9BA" w14:textId="77777777" w:rsidR="003B1E8F" w:rsidRPr="00D14CDF" w:rsidRDefault="003B1E8F" w:rsidP="003B1E8F">
            <w:pPr>
              <w:pStyle w:val="Body"/>
              <w:widowControl w:val="0"/>
              <w:spacing w:after="0" w:line="240" w:lineRule="auto"/>
              <w:rPr>
                <w:color w:val="auto"/>
                <w:sz w:val="22"/>
                <w:szCs w:val="22"/>
                <w:u w:color="FF0000"/>
              </w:rPr>
            </w:pPr>
          </w:p>
          <w:p w14:paraId="52C298E6" w14:textId="34DECAC8" w:rsidR="003B1E8F" w:rsidRPr="00D14CDF" w:rsidRDefault="003B1E8F" w:rsidP="003B1E8F">
            <w:pPr>
              <w:pStyle w:val="Body"/>
              <w:widowControl w:val="0"/>
              <w:spacing w:after="0" w:line="240" w:lineRule="auto"/>
              <w:ind w:left="720"/>
              <w:rPr>
                <w:color w:val="auto"/>
                <w:sz w:val="22"/>
                <w:szCs w:val="22"/>
                <w:u w:color="FF0000"/>
              </w:rPr>
            </w:pPr>
            <w:r w:rsidRPr="00D14CDF">
              <w:rPr>
                <w:color w:val="auto"/>
                <w:sz w:val="22"/>
                <w:szCs w:val="22"/>
                <w:u w:color="FF0000"/>
              </w:rPr>
              <w:t xml:space="preserve">After the youth workshops, we then used the outcomes of their individual Appreciative Inquiry exercises to identify further training and volunteer opportunities. For example, the following training opportunities were identified: Safe Food Handling, cash handling, first aid. As a result of the identified additional training needs for the youth participants </w:t>
            </w:r>
            <w:r w:rsidR="00381DF9" w:rsidRPr="00D14CDF">
              <w:rPr>
                <w:color w:val="auto"/>
                <w:sz w:val="22"/>
                <w:szCs w:val="22"/>
                <w:u w:color="FF0000"/>
              </w:rPr>
              <w:t>LCCJP</w:t>
            </w:r>
            <w:r w:rsidRPr="00D14CDF">
              <w:rPr>
                <w:color w:val="auto"/>
                <w:sz w:val="22"/>
                <w:szCs w:val="22"/>
                <w:u w:color="FF0000"/>
              </w:rPr>
              <w:t xml:space="preserve"> partnered with other community agencies to provide that training</w:t>
            </w:r>
            <w:r w:rsidR="00381DF9" w:rsidRPr="00D14CDF">
              <w:rPr>
                <w:color w:val="auto"/>
                <w:sz w:val="22"/>
                <w:szCs w:val="22"/>
                <w:u w:color="FF0000"/>
              </w:rPr>
              <w:t xml:space="preserve">. Alternatively, </w:t>
            </w:r>
            <w:r w:rsidRPr="00D14CDF">
              <w:rPr>
                <w:color w:val="auto"/>
                <w:sz w:val="22"/>
                <w:szCs w:val="22"/>
                <w:u w:color="FF0000"/>
              </w:rPr>
              <w:t>the youth in our program join</w:t>
            </w:r>
            <w:r w:rsidR="00381DF9" w:rsidRPr="00D14CDF">
              <w:rPr>
                <w:color w:val="auto"/>
                <w:sz w:val="22"/>
                <w:szCs w:val="22"/>
                <w:u w:color="FF0000"/>
              </w:rPr>
              <w:t>ed the training</w:t>
            </w:r>
            <w:r w:rsidRPr="00D14CDF">
              <w:rPr>
                <w:color w:val="auto"/>
                <w:sz w:val="22"/>
                <w:szCs w:val="22"/>
                <w:u w:color="FF0000"/>
              </w:rPr>
              <w:t xml:space="preserve"> </w:t>
            </w:r>
            <w:r w:rsidR="00381DF9" w:rsidRPr="00D14CDF">
              <w:rPr>
                <w:color w:val="auto"/>
                <w:sz w:val="22"/>
                <w:szCs w:val="22"/>
                <w:u w:color="FF0000"/>
              </w:rPr>
              <w:t xml:space="preserve">that </w:t>
            </w:r>
            <w:r w:rsidRPr="00D14CDF">
              <w:rPr>
                <w:color w:val="auto"/>
                <w:sz w:val="22"/>
                <w:szCs w:val="22"/>
                <w:u w:color="FF0000"/>
              </w:rPr>
              <w:t xml:space="preserve">other agencies were hosting. We then matched them with volunteer opportunities at the organizations participating in our program. In some </w:t>
            </w:r>
            <w:r w:rsidR="00381DF9" w:rsidRPr="00D14CDF">
              <w:rPr>
                <w:color w:val="auto"/>
                <w:sz w:val="22"/>
                <w:szCs w:val="22"/>
                <w:u w:color="FF0000"/>
              </w:rPr>
              <w:t>cases,</w:t>
            </w:r>
            <w:r w:rsidRPr="00D14CDF">
              <w:rPr>
                <w:color w:val="auto"/>
                <w:sz w:val="22"/>
                <w:szCs w:val="22"/>
                <w:u w:color="FF0000"/>
              </w:rPr>
              <w:t xml:space="preserve"> our Project Coordinator worked to get them placed in a volunteer opportunity at a different agency if we didn’t have a</w:t>
            </w:r>
            <w:r w:rsidR="00381DF9" w:rsidRPr="00D14CDF">
              <w:rPr>
                <w:color w:val="auto"/>
                <w:sz w:val="22"/>
                <w:szCs w:val="22"/>
                <w:u w:color="FF0000"/>
              </w:rPr>
              <w:t xml:space="preserve"> participating </w:t>
            </w:r>
            <w:r w:rsidRPr="00D14CDF">
              <w:rPr>
                <w:color w:val="auto"/>
                <w:sz w:val="22"/>
                <w:szCs w:val="22"/>
                <w:u w:color="FF0000"/>
              </w:rPr>
              <w:t>organization that fit the interests and ambitions of the youth.</w:t>
            </w:r>
          </w:p>
          <w:p w14:paraId="0E7091B7" w14:textId="77777777" w:rsidR="003B1E8F" w:rsidRPr="00D14CDF" w:rsidRDefault="003B1E8F" w:rsidP="003B1E8F">
            <w:pPr>
              <w:pStyle w:val="Body"/>
              <w:widowControl w:val="0"/>
              <w:spacing w:after="0" w:line="240" w:lineRule="auto"/>
              <w:ind w:left="720"/>
              <w:rPr>
                <w:color w:val="auto"/>
                <w:sz w:val="22"/>
                <w:szCs w:val="22"/>
                <w:u w:color="FF0000"/>
              </w:rPr>
            </w:pPr>
          </w:p>
          <w:p w14:paraId="0F92CB03" w14:textId="64F27C7A" w:rsidR="003B1E8F" w:rsidRPr="00D14CDF" w:rsidRDefault="00381DF9" w:rsidP="003B1E8F">
            <w:pPr>
              <w:pStyle w:val="Body"/>
              <w:widowControl w:val="0"/>
              <w:spacing w:after="0" w:line="240" w:lineRule="auto"/>
              <w:ind w:left="720"/>
              <w:rPr>
                <w:color w:val="auto"/>
                <w:sz w:val="22"/>
                <w:szCs w:val="22"/>
                <w:u w:color="FF0000"/>
              </w:rPr>
            </w:pPr>
            <w:r w:rsidRPr="00D14CDF">
              <w:rPr>
                <w:color w:val="auto"/>
                <w:sz w:val="22"/>
                <w:szCs w:val="22"/>
                <w:u w:color="FF0000"/>
              </w:rPr>
              <w:t>In order to ensure longevity and sustainability of the project, w</w:t>
            </w:r>
            <w:r w:rsidR="003B1E8F" w:rsidRPr="00D14CDF">
              <w:rPr>
                <w:color w:val="auto"/>
                <w:sz w:val="22"/>
                <w:szCs w:val="22"/>
                <w:u w:color="FF0000"/>
              </w:rPr>
              <w:t>e ensured that all of the resources</w:t>
            </w:r>
            <w:r w:rsidRPr="00D14CDF">
              <w:rPr>
                <w:color w:val="auto"/>
                <w:sz w:val="22"/>
                <w:szCs w:val="22"/>
                <w:u w:color="FF0000"/>
              </w:rPr>
              <w:t>,</w:t>
            </w:r>
            <w:r w:rsidR="003B1E8F" w:rsidRPr="00D14CDF">
              <w:rPr>
                <w:color w:val="auto"/>
                <w:sz w:val="22"/>
                <w:szCs w:val="22"/>
                <w:u w:color="FF0000"/>
              </w:rPr>
              <w:t xml:space="preserve"> and tools </w:t>
            </w:r>
            <w:r w:rsidRPr="00D14CDF">
              <w:rPr>
                <w:color w:val="auto"/>
                <w:sz w:val="22"/>
                <w:szCs w:val="22"/>
                <w:u w:color="FF0000"/>
              </w:rPr>
              <w:t xml:space="preserve">that </w:t>
            </w:r>
            <w:r w:rsidR="003B1E8F" w:rsidRPr="00D14CDF">
              <w:rPr>
                <w:color w:val="auto"/>
                <w:sz w:val="22"/>
                <w:szCs w:val="22"/>
                <w:u w:color="FF0000"/>
              </w:rPr>
              <w:t>organizations and youth would need to access beyond the life of our project were available to them on our website</w:t>
            </w:r>
            <w:r w:rsidRPr="00D14CDF">
              <w:rPr>
                <w:color w:val="auto"/>
                <w:sz w:val="22"/>
                <w:szCs w:val="22"/>
                <w:u w:color="FF0000"/>
              </w:rPr>
              <w:t>.</w:t>
            </w:r>
            <w:r w:rsidR="003B1E8F" w:rsidRPr="00D14CDF">
              <w:rPr>
                <w:color w:val="auto"/>
                <w:sz w:val="22"/>
                <w:szCs w:val="22"/>
                <w:u w:color="FF0000"/>
              </w:rPr>
              <w:t xml:space="preserve"> </w:t>
            </w:r>
            <w:r w:rsidRPr="00D14CDF">
              <w:rPr>
                <w:color w:val="auto"/>
                <w:sz w:val="22"/>
                <w:szCs w:val="22"/>
                <w:u w:color="FF0000"/>
              </w:rPr>
              <w:t xml:space="preserve">Accordingly, </w:t>
            </w:r>
            <w:r w:rsidR="003B1E8F" w:rsidRPr="00D14CDF">
              <w:rPr>
                <w:color w:val="auto"/>
                <w:sz w:val="22"/>
                <w:szCs w:val="22"/>
                <w:u w:color="FF0000"/>
              </w:rPr>
              <w:t xml:space="preserve">local non-profits and community groups </w:t>
            </w:r>
            <w:r w:rsidRPr="00D14CDF">
              <w:rPr>
                <w:color w:val="auto"/>
                <w:sz w:val="22"/>
                <w:szCs w:val="22"/>
                <w:u w:color="FF0000"/>
              </w:rPr>
              <w:t xml:space="preserve">were made aware that </w:t>
            </w:r>
            <w:r w:rsidR="003B1E8F" w:rsidRPr="00D14CDF">
              <w:rPr>
                <w:color w:val="auto"/>
                <w:sz w:val="22"/>
                <w:szCs w:val="22"/>
                <w:u w:color="FF0000"/>
              </w:rPr>
              <w:t>they could access the manuals, guides, and resources.</w:t>
            </w:r>
          </w:p>
          <w:p w14:paraId="48FB247B" w14:textId="77777777" w:rsidR="00BC086C" w:rsidRPr="000A11F0" w:rsidRDefault="00BC086C" w:rsidP="000A11F0">
            <w:pPr>
              <w:pStyle w:val="ListParagraph"/>
              <w:spacing w:before="120"/>
              <w:ind w:left="0"/>
              <w:contextualSpacing w:val="0"/>
              <w:rPr>
                <w:rFonts w:ascii="Arial" w:hAnsi="Arial" w:cs="Arial"/>
                <w:bCs/>
                <w:sz w:val="24"/>
                <w:szCs w:val="24"/>
              </w:rPr>
            </w:pPr>
          </w:p>
        </w:tc>
      </w:tr>
    </w:tbl>
    <w:p w14:paraId="2EABFE70" w14:textId="77777777" w:rsidR="00BB185C" w:rsidRDefault="00BB185C" w:rsidP="001611A0">
      <w:pPr>
        <w:pStyle w:val="ListParagraph"/>
        <w:numPr>
          <w:ilvl w:val="0"/>
          <w:numId w:val="2"/>
        </w:numPr>
        <w:shd w:val="clear" w:color="auto" w:fill="D9D9D9" w:themeFill="background1" w:themeFillShade="D9"/>
        <w:spacing w:before="240" w:after="240"/>
        <w:ind w:left="426" w:hanging="426"/>
        <w:contextualSpacing w:val="0"/>
        <w:rPr>
          <w:rFonts w:ascii="Arial" w:hAnsi="Arial" w:cs="Arial"/>
          <w:sz w:val="24"/>
          <w:szCs w:val="24"/>
        </w:rPr>
      </w:pPr>
      <w:r w:rsidRPr="00703582">
        <w:rPr>
          <w:rFonts w:ascii="Arial" w:hAnsi="Arial" w:cs="Arial"/>
          <w:sz w:val="24"/>
          <w:szCs w:val="24"/>
        </w:rPr>
        <w:lastRenderedPageBreak/>
        <w:t xml:space="preserve">Describe any </w:t>
      </w:r>
      <w:r w:rsidR="00AC3B56">
        <w:rPr>
          <w:rFonts w:ascii="Arial" w:hAnsi="Arial" w:cs="Arial"/>
          <w:sz w:val="24"/>
          <w:szCs w:val="24"/>
        </w:rPr>
        <w:t xml:space="preserve">challenges (unexpected issues, problems) </w:t>
      </w:r>
      <w:r w:rsidR="00BC086C">
        <w:rPr>
          <w:rFonts w:ascii="Arial" w:hAnsi="Arial" w:cs="Arial"/>
          <w:sz w:val="24"/>
          <w:szCs w:val="24"/>
        </w:rPr>
        <w:t xml:space="preserve">encountered in </w:t>
      </w:r>
      <w:r w:rsidR="002C634E">
        <w:rPr>
          <w:rFonts w:ascii="Arial" w:hAnsi="Arial" w:cs="Arial"/>
          <w:sz w:val="24"/>
          <w:szCs w:val="24"/>
        </w:rPr>
        <w:t>the</w:t>
      </w:r>
      <w:r w:rsidR="00BC086C">
        <w:rPr>
          <w:rFonts w:ascii="Arial" w:hAnsi="Arial" w:cs="Arial"/>
          <w:sz w:val="24"/>
          <w:szCs w:val="24"/>
        </w:rPr>
        <w:t xml:space="preserve"> delivery of the project</w:t>
      </w:r>
      <w:r w:rsidR="001F526C">
        <w:rPr>
          <w:rFonts w:ascii="Arial" w:hAnsi="Arial" w:cs="Arial"/>
          <w:sz w:val="24"/>
          <w:szCs w:val="24"/>
        </w:rPr>
        <w:t xml:space="preserve"> and how </w:t>
      </w:r>
      <w:r w:rsidR="002C634E">
        <w:rPr>
          <w:rFonts w:ascii="Arial" w:hAnsi="Arial" w:cs="Arial"/>
          <w:sz w:val="24"/>
          <w:szCs w:val="24"/>
        </w:rPr>
        <w:t>they were</w:t>
      </w:r>
      <w:r w:rsidR="001F526C">
        <w:rPr>
          <w:rFonts w:ascii="Arial" w:hAnsi="Arial" w:cs="Arial"/>
          <w:sz w:val="24"/>
          <w:szCs w:val="24"/>
        </w:rPr>
        <w:t xml:space="preserve"> addressed</w:t>
      </w:r>
      <w:r w:rsidRPr="00703582">
        <w:rPr>
          <w:rFonts w:ascii="Arial" w:hAnsi="Arial" w:cs="Arial"/>
          <w:sz w:val="24"/>
          <w:szCs w:val="24"/>
        </w:rPr>
        <w:t>.</w:t>
      </w:r>
    </w:p>
    <w:tbl>
      <w:tblPr>
        <w:tblStyle w:val="TableGrid"/>
        <w:tblW w:w="0" w:type="auto"/>
        <w:tblLook w:val="04A0" w:firstRow="1" w:lastRow="0" w:firstColumn="1" w:lastColumn="0" w:noHBand="0" w:noVBand="1"/>
      </w:tblPr>
      <w:tblGrid>
        <w:gridCol w:w="10528"/>
      </w:tblGrid>
      <w:tr w:rsidR="008F4C38" w14:paraId="7950F971" w14:textId="77777777" w:rsidTr="000A11F0">
        <w:trPr>
          <w:trHeight w:val="1864"/>
        </w:trPr>
        <w:tc>
          <w:tcPr>
            <w:tcW w:w="10528" w:type="dxa"/>
          </w:tcPr>
          <w:p w14:paraId="1252E900" w14:textId="77777777" w:rsidR="00381DF9" w:rsidRPr="00195A78" w:rsidRDefault="00381DF9" w:rsidP="00381DF9">
            <w:pPr>
              <w:widowControl w:val="0"/>
              <w:autoSpaceDE w:val="0"/>
              <w:autoSpaceDN w:val="0"/>
              <w:ind w:left="720"/>
              <w:rPr>
                <w:rFonts w:ascii="Arial" w:hAnsi="Arial" w:cs="Arial"/>
              </w:rPr>
            </w:pPr>
            <w:r w:rsidRPr="00195A78">
              <w:rPr>
                <w:rFonts w:ascii="Arial" w:hAnsi="Arial" w:cs="Arial"/>
              </w:rPr>
              <w:t>We experienced challenges in one of the five small towns that make up our rural service area. The challenge entailed: getting enough kids to participate in the program to meet the needs of the main non-profit that was looking for youth volunteers. We had no such challenges in the other towns we delivered this project. The factors that impacted project delivery in the one town were as follows:</w:t>
            </w:r>
          </w:p>
          <w:p w14:paraId="39A67F21" w14:textId="2965159F" w:rsidR="00B16304" w:rsidRPr="00195A78" w:rsidRDefault="00381DF9" w:rsidP="00B16304">
            <w:pPr>
              <w:pStyle w:val="ListParagraph"/>
              <w:widowControl w:val="0"/>
              <w:numPr>
                <w:ilvl w:val="0"/>
                <w:numId w:val="16"/>
              </w:numPr>
              <w:autoSpaceDE w:val="0"/>
              <w:autoSpaceDN w:val="0"/>
              <w:rPr>
                <w:rFonts w:ascii="Arial" w:hAnsi="Arial" w:cs="Arial"/>
              </w:rPr>
            </w:pPr>
            <w:r w:rsidRPr="00195A78">
              <w:rPr>
                <w:rFonts w:ascii="Arial" w:hAnsi="Arial" w:cs="Arial"/>
              </w:rPr>
              <w:t xml:space="preserve">this town has a population of only 6,000, </w:t>
            </w:r>
            <w:r w:rsidR="00B16304" w:rsidRPr="00195A78">
              <w:rPr>
                <w:rFonts w:ascii="Arial" w:hAnsi="Arial" w:cs="Arial"/>
              </w:rPr>
              <w:t xml:space="preserve">which was </w:t>
            </w:r>
            <w:r w:rsidRPr="00195A78">
              <w:rPr>
                <w:rFonts w:ascii="Arial" w:hAnsi="Arial" w:cs="Arial"/>
              </w:rPr>
              <w:t>significantly less than all of the other municipalities</w:t>
            </w:r>
            <w:r w:rsidR="00B16304" w:rsidRPr="00195A78">
              <w:rPr>
                <w:rFonts w:ascii="Arial" w:hAnsi="Arial" w:cs="Arial"/>
              </w:rPr>
              <w:t xml:space="preserve"> and as a result</w:t>
            </w:r>
            <w:r w:rsidRPr="00195A78">
              <w:rPr>
                <w:rFonts w:ascii="Arial" w:hAnsi="Arial" w:cs="Arial"/>
              </w:rPr>
              <w:t xml:space="preserve"> there were fewer youth to draw upon; </w:t>
            </w:r>
          </w:p>
          <w:p w14:paraId="0686DE14" w14:textId="7E65A24E" w:rsidR="00B16304" w:rsidRPr="00195A78" w:rsidRDefault="00381DF9" w:rsidP="00B16304">
            <w:pPr>
              <w:pStyle w:val="ListParagraph"/>
              <w:widowControl w:val="0"/>
              <w:numPr>
                <w:ilvl w:val="0"/>
                <w:numId w:val="16"/>
              </w:numPr>
              <w:autoSpaceDE w:val="0"/>
              <w:autoSpaceDN w:val="0"/>
              <w:rPr>
                <w:rFonts w:ascii="Arial" w:hAnsi="Arial" w:cs="Arial"/>
              </w:rPr>
            </w:pPr>
            <w:r w:rsidRPr="00195A78">
              <w:rPr>
                <w:rFonts w:ascii="Arial" w:hAnsi="Arial" w:cs="Arial"/>
              </w:rPr>
              <w:t xml:space="preserve">the high school was challenged with a very high number of behavioural and disciplinary issues throughout the duration of the project </w:t>
            </w:r>
          </w:p>
          <w:p w14:paraId="4336D0B2" w14:textId="5ACBDB5F" w:rsidR="00B16304" w:rsidRPr="00195A78" w:rsidRDefault="00B16304" w:rsidP="00B16304">
            <w:pPr>
              <w:pStyle w:val="ListParagraph"/>
              <w:widowControl w:val="0"/>
              <w:numPr>
                <w:ilvl w:val="0"/>
                <w:numId w:val="16"/>
              </w:numPr>
              <w:autoSpaceDE w:val="0"/>
              <w:autoSpaceDN w:val="0"/>
              <w:rPr>
                <w:rFonts w:ascii="Arial" w:hAnsi="Arial" w:cs="Arial"/>
              </w:rPr>
            </w:pPr>
            <w:r w:rsidRPr="00195A78">
              <w:rPr>
                <w:rFonts w:ascii="Arial" w:hAnsi="Arial" w:cs="Arial"/>
              </w:rPr>
              <w:t xml:space="preserve">the high school was </w:t>
            </w:r>
            <w:r w:rsidR="00381DF9" w:rsidRPr="00195A78">
              <w:rPr>
                <w:rFonts w:ascii="Arial" w:hAnsi="Arial" w:cs="Arial"/>
              </w:rPr>
              <w:t>running some intensive extra-curriculars related to a musical theatre program and the athletic department</w:t>
            </w:r>
            <w:r w:rsidRPr="00195A78">
              <w:rPr>
                <w:rFonts w:ascii="Arial" w:hAnsi="Arial" w:cs="Arial"/>
              </w:rPr>
              <w:t xml:space="preserve"> resulting in very limited opportunities</w:t>
            </w:r>
            <w:r w:rsidR="00381DF9" w:rsidRPr="00195A78">
              <w:rPr>
                <w:rFonts w:ascii="Arial" w:hAnsi="Arial" w:cs="Arial"/>
              </w:rPr>
              <w:t xml:space="preserve"> to get time </w:t>
            </w:r>
            <w:r w:rsidRPr="00195A78">
              <w:rPr>
                <w:rFonts w:ascii="Arial" w:hAnsi="Arial" w:cs="Arial"/>
              </w:rPr>
              <w:t xml:space="preserve">commitments and program participation </w:t>
            </w:r>
            <w:r w:rsidR="00381DF9" w:rsidRPr="00195A78">
              <w:rPr>
                <w:rFonts w:ascii="Arial" w:hAnsi="Arial" w:cs="Arial"/>
              </w:rPr>
              <w:t>from the teachers</w:t>
            </w:r>
            <w:r w:rsidRPr="00195A78">
              <w:rPr>
                <w:rFonts w:ascii="Arial" w:hAnsi="Arial" w:cs="Arial"/>
              </w:rPr>
              <w:t xml:space="preserve">, </w:t>
            </w:r>
            <w:r w:rsidR="00381DF9" w:rsidRPr="00195A78">
              <w:rPr>
                <w:rFonts w:ascii="Arial" w:hAnsi="Arial" w:cs="Arial"/>
              </w:rPr>
              <w:t>school admin</w:t>
            </w:r>
            <w:r w:rsidRPr="00195A78">
              <w:rPr>
                <w:rFonts w:ascii="Arial" w:hAnsi="Arial" w:cs="Arial"/>
              </w:rPr>
              <w:t xml:space="preserve">istration and </w:t>
            </w:r>
            <w:r w:rsidR="00381DF9" w:rsidRPr="00195A78">
              <w:rPr>
                <w:rFonts w:ascii="Arial" w:hAnsi="Arial" w:cs="Arial"/>
              </w:rPr>
              <w:t>the students</w:t>
            </w:r>
            <w:r w:rsidRPr="00195A78">
              <w:rPr>
                <w:rFonts w:ascii="Arial" w:hAnsi="Arial" w:cs="Arial"/>
              </w:rPr>
              <w:t>.</w:t>
            </w:r>
          </w:p>
          <w:p w14:paraId="39DD9D0F" w14:textId="47B6A825" w:rsidR="00381DF9" w:rsidRPr="00195A78" w:rsidRDefault="00B16304" w:rsidP="00B16304">
            <w:pPr>
              <w:widowControl w:val="0"/>
              <w:autoSpaceDE w:val="0"/>
              <w:autoSpaceDN w:val="0"/>
              <w:ind w:left="741"/>
              <w:rPr>
                <w:rFonts w:ascii="Arial" w:hAnsi="Arial" w:cs="Arial"/>
              </w:rPr>
            </w:pPr>
            <w:r w:rsidRPr="00195A78">
              <w:rPr>
                <w:rFonts w:ascii="Arial" w:hAnsi="Arial" w:cs="Arial"/>
              </w:rPr>
              <w:t>Finally,</w:t>
            </w:r>
            <w:r w:rsidR="00381DF9" w:rsidRPr="00195A78">
              <w:rPr>
                <w:rFonts w:ascii="Arial" w:hAnsi="Arial" w:cs="Arial"/>
              </w:rPr>
              <w:t xml:space="preserve"> </w:t>
            </w:r>
            <w:r w:rsidRPr="00195A78">
              <w:rPr>
                <w:rFonts w:ascii="Arial" w:hAnsi="Arial" w:cs="Arial"/>
              </w:rPr>
              <w:t>LCCJP</w:t>
            </w:r>
            <w:r w:rsidR="00381DF9" w:rsidRPr="00195A78">
              <w:rPr>
                <w:rFonts w:ascii="Arial" w:hAnsi="Arial" w:cs="Arial"/>
              </w:rPr>
              <w:t xml:space="preserve"> ended up being very engaged in all of the other </w:t>
            </w:r>
            <w:r w:rsidR="00D14CDF" w:rsidRPr="00195A78">
              <w:rPr>
                <w:rFonts w:ascii="Arial" w:hAnsi="Arial" w:cs="Arial"/>
              </w:rPr>
              <w:t>municipalities and</w:t>
            </w:r>
            <w:r w:rsidR="00381DF9" w:rsidRPr="00195A78">
              <w:rPr>
                <w:rFonts w:ascii="Arial" w:hAnsi="Arial" w:cs="Arial"/>
              </w:rPr>
              <w:t xml:space="preserve"> </w:t>
            </w:r>
            <w:r w:rsidR="00D14CDF" w:rsidRPr="00195A78">
              <w:rPr>
                <w:rFonts w:ascii="Arial" w:hAnsi="Arial" w:cs="Arial"/>
              </w:rPr>
              <w:t xml:space="preserve">we </w:t>
            </w:r>
            <w:r w:rsidR="00381DF9" w:rsidRPr="00195A78">
              <w:rPr>
                <w:rFonts w:ascii="Arial" w:hAnsi="Arial" w:cs="Arial"/>
              </w:rPr>
              <w:t xml:space="preserve">were at capacity in terms of staff being able to meet the needs of </w:t>
            </w:r>
            <w:proofErr w:type="gramStart"/>
            <w:r w:rsidR="00381DF9" w:rsidRPr="00195A78">
              <w:rPr>
                <w:rFonts w:ascii="Arial" w:hAnsi="Arial" w:cs="Arial"/>
              </w:rPr>
              <w:t>youth</w:t>
            </w:r>
            <w:r w:rsidRPr="00195A78">
              <w:rPr>
                <w:rFonts w:ascii="Arial" w:hAnsi="Arial" w:cs="Arial"/>
              </w:rPr>
              <w:t>,</w:t>
            </w:r>
            <w:r w:rsidR="00381DF9" w:rsidRPr="00195A78">
              <w:rPr>
                <w:rFonts w:ascii="Arial" w:hAnsi="Arial" w:cs="Arial"/>
              </w:rPr>
              <w:t xml:space="preserve"> and</w:t>
            </w:r>
            <w:proofErr w:type="gramEnd"/>
            <w:r w:rsidR="00381DF9" w:rsidRPr="00195A78">
              <w:rPr>
                <w:rFonts w:ascii="Arial" w:hAnsi="Arial" w:cs="Arial"/>
              </w:rPr>
              <w:t xml:space="preserve"> achieve our deliverables</w:t>
            </w:r>
            <w:r w:rsidRPr="00195A78">
              <w:rPr>
                <w:rFonts w:ascii="Arial" w:hAnsi="Arial" w:cs="Arial"/>
              </w:rPr>
              <w:t xml:space="preserve">. As a result, </w:t>
            </w:r>
            <w:r w:rsidR="00381DF9" w:rsidRPr="00195A78">
              <w:rPr>
                <w:rFonts w:ascii="Arial" w:hAnsi="Arial" w:cs="Arial"/>
              </w:rPr>
              <w:t xml:space="preserve">we did not continue pursuing new ways to engage in the one small town. </w:t>
            </w:r>
            <w:r w:rsidRPr="00195A78">
              <w:rPr>
                <w:rFonts w:ascii="Arial" w:hAnsi="Arial" w:cs="Arial"/>
              </w:rPr>
              <w:t>It was determined that, had</w:t>
            </w:r>
            <w:r w:rsidR="00381DF9" w:rsidRPr="00195A78">
              <w:rPr>
                <w:rFonts w:ascii="Arial" w:hAnsi="Arial" w:cs="Arial"/>
              </w:rPr>
              <w:t xml:space="preserve"> we had more staff hours, or were at risk of not achieving our deliverables, we would have found solutions.</w:t>
            </w:r>
            <w:r w:rsidR="00381DF9" w:rsidRPr="00195A78">
              <w:rPr>
                <w:rFonts w:ascii="Arial" w:hAnsi="Arial" w:cs="Arial"/>
              </w:rPr>
              <w:br/>
            </w:r>
          </w:p>
          <w:p w14:paraId="174CD340" w14:textId="77777777" w:rsidR="008F4C38" w:rsidRPr="00195A78" w:rsidRDefault="008F4C38" w:rsidP="000A11F0">
            <w:pPr>
              <w:spacing w:before="120" w:after="120"/>
              <w:rPr>
                <w:rFonts w:ascii="Arial" w:hAnsi="Arial" w:cs="Arial"/>
              </w:rPr>
            </w:pPr>
          </w:p>
        </w:tc>
      </w:tr>
      <w:tr w:rsidR="00B16304" w14:paraId="342B8C6C" w14:textId="77777777" w:rsidTr="000A11F0">
        <w:trPr>
          <w:trHeight w:val="1864"/>
        </w:trPr>
        <w:tc>
          <w:tcPr>
            <w:tcW w:w="10528" w:type="dxa"/>
          </w:tcPr>
          <w:p w14:paraId="6D997BB4" w14:textId="77777777" w:rsidR="00B16304" w:rsidRDefault="00B16304" w:rsidP="00381DF9">
            <w:pPr>
              <w:widowControl w:val="0"/>
              <w:autoSpaceDE w:val="0"/>
              <w:autoSpaceDN w:val="0"/>
              <w:ind w:left="720"/>
              <w:rPr>
                <w:color w:val="0070C0"/>
              </w:rPr>
            </w:pPr>
            <w:bookmarkStart w:id="2" w:name="_Hlk12015932"/>
          </w:p>
        </w:tc>
      </w:tr>
    </w:tbl>
    <w:p w14:paraId="327E50EC" w14:textId="77777777" w:rsidR="008F4C38" w:rsidRPr="00703582" w:rsidRDefault="008F4C38" w:rsidP="001611A0">
      <w:pPr>
        <w:pStyle w:val="Numberedpoint"/>
        <w:numPr>
          <w:ilvl w:val="0"/>
          <w:numId w:val="2"/>
        </w:numPr>
        <w:shd w:val="clear" w:color="auto" w:fill="D9D9D9" w:themeFill="background1" w:themeFillShade="D9"/>
        <w:ind w:left="426" w:hanging="426"/>
        <w:rPr>
          <w:sz w:val="24"/>
          <w:szCs w:val="24"/>
        </w:rPr>
      </w:pPr>
      <w:r>
        <w:rPr>
          <w:sz w:val="24"/>
          <w:szCs w:val="24"/>
        </w:rPr>
        <w:t>Identify the lessons learn</w:t>
      </w:r>
      <w:r w:rsidR="009032DB">
        <w:rPr>
          <w:sz w:val="24"/>
          <w:szCs w:val="24"/>
        </w:rPr>
        <w:t>ed</w:t>
      </w:r>
      <w:r>
        <w:rPr>
          <w:sz w:val="24"/>
          <w:szCs w:val="24"/>
        </w:rPr>
        <w:t xml:space="preserve"> from this project.</w:t>
      </w:r>
    </w:p>
    <w:tbl>
      <w:tblPr>
        <w:tblStyle w:val="TableGrid"/>
        <w:tblW w:w="0" w:type="auto"/>
        <w:tblLook w:val="04A0" w:firstRow="1" w:lastRow="0" w:firstColumn="1" w:lastColumn="0" w:noHBand="0" w:noVBand="1"/>
      </w:tblPr>
      <w:tblGrid>
        <w:gridCol w:w="10528"/>
      </w:tblGrid>
      <w:tr w:rsidR="008D076D" w:rsidRPr="00703582" w14:paraId="52BE9EF4" w14:textId="77777777" w:rsidTr="00504879">
        <w:trPr>
          <w:trHeight w:val="8124"/>
        </w:trPr>
        <w:tc>
          <w:tcPr>
            <w:tcW w:w="10528" w:type="dxa"/>
            <w:shd w:val="clear" w:color="auto" w:fill="auto"/>
          </w:tcPr>
          <w:p w14:paraId="32F344BA" w14:textId="77777777" w:rsidR="001F526C" w:rsidRPr="00581455" w:rsidRDefault="00AC3B56" w:rsidP="004D5258">
            <w:pPr>
              <w:pStyle w:val="ListParagraph"/>
              <w:spacing w:before="120"/>
              <w:ind w:left="0"/>
              <w:contextualSpacing w:val="0"/>
              <w:rPr>
                <w:rFonts w:ascii="Arial" w:hAnsi="Arial" w:cs="Arial"/>
                <w:sz w:val="24"/>
                <w:szCs w:val="24"/>
              </w:rPr>
            </w:pPr>
            <w:bookmarkStart w:id="3" w:name="_Hlk443488"/>
            <w:r w:rsidRPr="00581455">
              <w:rPr>
                <w:rFonts w:ascii="Arial" w:hAnsi="Arial" w:cs="Arial"/>
                <w:sz w:val="24"/>
                <w:szCs w:val="24"/>
              </w:rPr>
              <w:lastRenderedPageBreak/>
              <w:t>What worked well?</w:t>
            </w:r>
          </w:p>
          <w:p w14:paraId="39A068FD" w14:textId="77777777" w:rsidR="00AC3B56" w:rsidRPr="00581455" w:rsidRDefault="00AC3B56" w:rsidP="004D5258">
            <w:pPr>
              <w:pStyle w:val="ListParagraph"/>
              <w:spacing w:before="120"/>
              <w:ind w:left="0"/>
              <w:contextualSpacing w:val="0"/>
              <w:rPr>
                <w:rFonts w:ascii="Arial" w:hAnsi="Arial" w:cs="Arial"/>
                <w:sz w:val="24"/>
                <w:szCs w:val="24"/>
              </w:rPr>
            </w:pPr>
          </w:p>
          <w:p w14:paraId="07FA1DC2" w14:textId="77777777" w:rsidR="00B01945" w:rsidRPr="00581455" w:rsidRDefault="006F71B1" w:rsidP="006F71B1">
            <w:pPr>
              <w:pStyle w:val="ListParagraph"/>
              <w:spacing w:before="120"/>
              <w:ind w:left="0"/>
              <w:rPr>
                <w:rFonts w:ascii="Arial" w:hAnsi="Arial" w:cs="Arial"/>
                <w:sz w:val="24"/>
                <w:szCs w:val="24"/>
                <w:u w:val="single"/>
              </w:rPr>
            </w:pPr>
            <w:r w:rsidRPr="00581455">
              <w:rPr>
                <w:rFonts w:ascii="Arial" w:hAnsi="Arial" w:cs="Arial"/>
                <w:sz w:val="24"/>
                <w:szCs w:val="24"/>
                <w:u w:val="single"/>
              </w:rPr>
              <w:t>Agency Participation:</w:t>
            </w:r>
          </w:p>
          <w:p w14:paraId="4EF5FF8B" w14:textId="42C23F3E" w:rsidR="006F71B1" w:rsidRPr="00581455" w:rsidRDefault="006F71B1" w:rsidP="006F71B1">
            <w:pPr>
              <w:pStyle w:val="ListParagraph"/>
              <w:spacing w:before="120"/>
              <w:ind w:left="0"/>
              <w:rPr>
                <w:rFonts w:ascii="Arial" w:hAnsi="Arial" w:cs="Arial"/>
                <w:sz w:val="24"/>
                <w:szCs w:val="24"/>
              </w:rPr>
            </w:pPr>
            <w:r w:rsidRPr="00581455">
              <w:rPr>
                <w:rFonts w:ascii="Arial" w:hAnsi="Arial" w:cs="Arial"/>
                <w:sz w:val="24"/>
                <w:szCs w:val="24"/>
              </w:rPr>
              <w:t xml:space="preserve"> Resource sharing and collaboration in Lanark County is common and necessary. Accordingly, many agencies collaborated to allow access to programs. Once agencies were made aware of the training opportunities that the agency, as well as, the youth would receive many agencies were very eager to be trained to offer meaningful volunteer opportunities to youth. The opportunity for LCCJP staff to support the agencies, and youth was a key aspect of the program. Writing a User Manual and Assessment Tool was also very </w:t>
            </w:r>
            <w:r w:rsidR="00B01945" w:rsidRPr="00581455">
              <w:rPr>
                <w:rFonts w:ascii="Arial" w:hAnsi="Arial" w:cs="Arial"/>
                <w:sz w:val="24"/>
                <w:szCs w:val="24"/>
              </w:rPr>
              <w:t>productive and</w:t>
            </w:r>
            <w:r w:rsidRPr="00581455">
              <w:rPr>
                <w:rFonts w:ascii="Arial" w:hAnsi="Arial" w:cs="Arial"/>
                <w:sz w:val="24"/>
                <w:szCs w:val="24"/>
              </w:rPr>
              <w:t xml:space="preserve"> was a resource that the Agencies were excited to have. </w:t>
            </w:r>
          </w:p>
          <w:p w14:paraId="3C830598" w14:textId="0E0D844C" w:rsidR="00B01945" w:rsidRPr="00581455" w:rsidRDefault="00B01945" w:rsidP="006F71B1">
            <w:pPr>
              <w:pStyle w:val="ListParagraph"/>
              <w:spacing w:before="120"/>
              <w:ind w:left="0"/>
              <w:rPr>
                <w:rFonts w:ascii="Arial" w:hAnsi="Arial" w:cs="Arial"/>
                <w:sz w:val="24"/>
                <w:szCs w:val="24"/>
              </w:rPr>
            </w:pPr>
            <w:r w:rsidRPr="00581455">
              <w:rPr>
                <w:rFonts w:ascii="Arial" w:hAnsi="Arial" w:cs="Arial"/>
                <w:sz w:val="24"/>
                <w:szCs w:val="24"/>
                <w:u w:val="single"/>
              </w:rPr>
              <w:t>Youth Engagement</w:t>
            </w:r>
            <w:r w:rsidRPr="00581455">
              <w:rPr>
                <w:rFonts w:ascii="Arial" w:hAnsi="Arial" w:cs="Arial"/>
                <w:sz w:val="24"/>
                <w:szCs w:val="24"/>
              </w:rPr>
              <w:t>:</w:t>
            </w:r>
          </w:p>
          <w:p w14:paraId="15621AB8" w14:textId="2BBBD110" w:rsidR="006F71B1" w:rsidRPr="00581455" w:rsidRDefault="006F71B1" w:rsidP="006F71B1">
            <w:pPr>
              <w:pStyle w:val="ListParagraph"/>
              <w:spacing w:before="120"/>
              <w:ind w:left="0"/>
              <w:rPr>
                <w:rFonts w:ascii="Arial" w:hAnsi="Arial" w:cs="Arial"/>
                <w:sz w:val="24"/>
                <w:szCs w:val="24"/>
              </w:rPr>
            </w:pPr>
            <w:r w:rsidRPr="00581455">
              <w:rPr>
                <w:rFonts w:ascii="Arial" w:hAnsi="Arial" w:cs="Arial"/>
                <w:sz w:val="24"/>
                <w:szCs w:val="24"/>
              </w:rPr>
              <w:t xml:space="preserve">Many </w:t>
            </w:r>
            <w:r w:rsidR="00B01945" w:rsidRPr="00581455">
              <w:rPr>
                <w:rFonts w:ascii="Arial" w:hAnsi="Arial" w:cs="Arial"/>
                <w:sz w:val="24"/>
                <w:szCs w:val="24"/>
              </w:rPr>
              <w:t>youths</w:t>
            </w:r>
            <w:r w:rsidRPr="00581455">
              <w:rPr>
                <w:rFonts w:ascii="Arial" w:hAnsi="Arial" w:cs="Arial"/>
                <w:sz w:val="24"/>
                <w:szCs w:val="24"/>
              </w:rPr>
              <w:t xml:space="preserve"> had </w:t>
            </w:r>
            <w:r w:rsidR="00B01945" w:rsidRPr="00581455">
              <w:rPr>
                <w:rFonts w:ascii="Arial" w:hAnsi="Arial" w:cs="Arial"/>
                <w:sz w:val="24"/>
                <w:szCs w:val="24"/>
              </w:rPr>
              <w:t xml:space="preserve">previous volunteer </w:t>
            </w:r>
            <w:r w:rsidRPr="00581455">
              <w:rPr>
                <w:rFonts w:ascii="Arial" w:hAnsi="Arial" w:cs="Arial"/>
                <w:sz w:val="24"/>
                <w:szCs w:val="24"/>
              </w:rPr>
              <w:t xml:space="preserve">experience, and were eager to have opportunities to have new, </w:t>
            </w:r>
            <w:r w:rsidR="00B01945" w:rsidRPr="00581455">
              <w:rPr>
                <w:rFonts w:ascii="Arial" w:hAnsi="Arial" w:cs="Arial"/>
                <w:sz w:val="24"/>
                <w:szCs w:val="24"/>
              </w:rPr>
              <w:t xml:space="preserve">more </w:t>
            </w:r>
            <w:r w:rsidRPr="00581455">
              <w:rPr>
                <w:rFonts w:ascii="Arial" w:hAnsi="Arial" w:cs="Arial"/>
                <w:sz w:val="24"/>
                <w:szCs w:val="24"/>
              </w:rPr>
              <w:t xml:space="preserve">meaningful experiences. Training the youth in areas that would prove useful in their volunteer positions, and in the workforce, was a very valuable part of this program. </w:t>
            </w:r>
            <w:r w:rsidR="00B01945" w:rsidRPr="00581455">
              <w:rPr>
                <w:rFonts w:ascii="Arial" w:hAnsi="Arial" w:cs="Arial"/>
                <w:sz w:val="24"/>
                <w:szCs w:val="24"/>
              </w:rPr>
              <w:t xml:space="preserve">The opportunity to provide additional training opportunities such as: </w:t>
            </w:r>
            <w:r w:rsidRPr="00581455">
              <w:rPr>
                <w:rFonts w:ascii="Arial" w:hAnsi="Arial" w:cs="Arial"/>
                <w:sz w:val="24"/>
                <w:szCs w:val="24"/>
              </w:rPr>
              <w:t>Privacy and Confidentiality, Accessibility Training</w:t>
            </w:r>
            <w:r w:rsidR="00B01945" w:rsidRPr="00581455">
              <w:rPr>
                <w:rFonts w:ascii="Arial" w:hAnsi="Arial" w:cs="Arial"/>
                <w:sz w:val="24"/>
                <w:szCs w:val="24"/>
              </w:rPr>
              <w:t>,</w:t>
            </w:r>
            <w:r w:rsidRPr="00581455">
              <w:rPr>
                <w:rFonts w:ascii="Arial" w:hAnsi="Arial" w:cs="Arial"/>
                <w:sz w:val="24"/>
                <w:szCs w:val="24"/>
              </w:rPr>
              <w:t xml:space="preserve"> and Job </w:t>
            </w:r>
            <w:proofErr w:type="spellStart"/>
            <w:r w:rsidRPr="00581455">
              <w:rPr>
                <w:rFonts w:ascii="Arial" w:hAnsi="Arial" w:cs="Arial"/>
                <w:sz w:val="24"/>
                <w:szCs w:val="24"/>
              </w:rPr>
              <w:t>Ettiquette</w:t>
            </w:r>
            <w:proofErr w:type="spellEnd"/>
            <w:r w:rsidRPr="00581455">
              <w:rPr>
                <w:rFonts w:ascii="Arial" w:hAnsi="Arial" w:cs="Arial"/>
                <w:sz w:val="24"/>
                <w:szCs w:val="24"/>
              </w:rPr>
              <w:t xml:space="preserve"> </w:t>
            </w:r>
            <w:r w:rsidR="00B01945" w:rsidRPr="00581455">
              <w:rPr>
                <w:rFonts w:ascii="Arial" w:hAnsi="Arial" w:cs="Arial"/>
                <w:sz w:val="24"/>
                <w:szCs w:val="24"/>
              </w:rPr>
              <w:t xml:space="preserve">skills, </w:t>
            </w:r>
            <w:r w:rsidRPr="00581455">
              <w:rPr>
                <w:rFonts w:ascii="Arial" w:hAnsi="Arial" w:cs="Arial"/>
                <w:sz w:val="24"/>
                <w:szCs w:val="24"/>
              </w:rPr>
              <w:t xml:space="preserve">were highly </w:t>
            </w:r>
            <w:r w:rsidR="00B01945" w:rsidRPr="00581455">
              <w:rPr>
                <w:rFonts w:ascii="Arial" w:hAnsi="Arial" w:cs="Arial"/>
                <w:sz w:val="24"/>
                <w:szCs w:val="24"/>
              </w:rPr>
              <w:t>sought-after</w:t>
            </w:r>
            <w:r w:rsidRPr="00581455">
              <w:rPr>
                <w:rFonts w:ascii="Arial" w:hAnsi="Arial" w:cs="Arial"/>
                <w:sz w:val="24"/>
                <w:szCs w:val="24"/>
              </w:rPr>
              <w:t xml:space="preserve"> training opportunities</w:t>
            </w:r>
            <w:r w:rsidR="00B01945" w:rsidRPr="00581455">
              <w:rPr>
                <w:rFonts w:ascii="Arial" w:hAnsi="Arial" w:cs="Arial"/>
                <w:sz w:val="24"/>
                <w:szCs w:val="24"/>
              </w:rPr>
              <w:t xml:space="preserve"> by the youth</w:t>
            </w:r>
            <w:r w:rsidRPr="00581455">
              <w:rPr>
                <w:rFonts w:ascii="Arial" w:hAnsi="Arial" w:cs="Arial"/>
                <w:sz w:val="24"/>
                <w:szCs w:val="24"/>
              </w:rPr>
              <w:t xml:space="preserve">. </w:t>
            </w:r>
            <w:r w:rsidR="00B01945" w:rsidRPr="00581455">
              <w:rPr>
                <w:rFonts w:ascii="Arial" w:hAnsi="Arial" w:cs="Arial"/>
                <w:sz w:val="24"/>
                <w:szCs w:val="24"/>
              </w:rPr>
              <w:t>Furthermore, t</w:t>
            </w:r>
            <w:r w:rsidRPr="00581455">
              <w:rPr>
                <w:rFonts w:ascii="Arial" w:hAnsi="Arial" w:cs="Arial"/>
                <w:sz w:val="24"/>
                <w:szCs w:val="24"/>
              </w:rPr>
              <w:t>raining groups at venues where youth were already available</w:t>
            </w:r>
            <w:r w:rsidR="00B01945" w:rsidRPr="00581455">
              <w:rPr>
                <w:rFonts w:ascii="Arial" w:hAnsi="Arial" w:cs="Arial"/>
                <w:sz w:val="24"/>
                <w:szCs w:val="24"/>
              </w:rPr>
              <w:t>,</w:t>
            </w:r>
            <w:r w:rsidRPr="00581455">
              <w:rPr>
                <w:rFonts w:ascii="Arial" w:hAnsi="Arial" w:cs="Arial"/>
                <w:sz w:val="24"/>
                <w:szCs w:val="24"/>
              </w:rPr>
              <w:t xml:space="preserve"> such as youth centres</w:t>
            </w:r>
            <w:r w:rsidR="00B01945" w:rsidRPr="00581455">
              <w:rPr>
                <w:rFonts w:ascii="Arial" w:hAnsi="Arial" w:cs="Arial"/>
                <w:sz w:val="24"/>
                <w:szCs w:val="24"/>
              </w:rPr>
              <w:t>,</w:t>
            </w:r>
            <w:r w:rsidRPr="00581455">
              <w:rPr>
                <w:rFonts w:ascii="Arial" w:hAnsi="Arial" w:cs="Arial"/>
                <w:sz w:val="24"/>
                <w:szCs w:val="24"/>
              </w:rPr>
              <w:t xml:space="preserve"> was very successful. Ensuring there were snacks and beverages, as well as, some sort of SWAG gave incentive for youth to participate, particularly those who normally do not participate in workshops.</w:t>
            </w:r>
          </w:p>
          <w:p w14:paraId="6FA7B758" w14:textId="77777777" w:rsidR="006F71B1" w:rsidRPr="00581455" w:rsidRDefault="006F71B1" w:rsidP="006F71B1">
            <w:pPr>
              <w:pStyle w:val="ListParagraph"/>
              <w:spacing w:before="120"/>
              <w:ind w:left="0"/>
              <w:rPr>
                <w:rFonts w:ascii="Arial" w:hAnsi="Arial" w:cs="Arial"/>
                <w:sz w:val="24"/>
                <w:szCs w:val="24"/>
              </w:rPr>
            </w:pPr>
          </w:p>
          <w:p w14:paraId="59E88E72" w14:textId="77777777" w:rsidR="00AC3B56" w:rsidRPr="00581455" w:rsidRDefault="00AC3B56" w:rsidP="004D5258">
            <w:pPr>
              <w:pStyle w:val="ListParagraph"/>
              <w:spacing w:before="120"/>
              <w:ind w:left="0"/>
              <w:contextualSpacing w:val="0"/>
              <w:rPr>
                <w:rFonts w:ascii="Arial" w:hAnsi="Arial" w:cs="Arial"/>
                <w:sz w:val="24"/>
                <w:szCs w:val="24"/>
              </w:rPr>
            </w:pPr>
          </w:p>
          <w:p w14:paraId="49AD91C4" w14:textId="77777777" w:rsidR="002C634E" w:rsidRPr="00581455" w:rsidRDefault="002C634E" w:rsidP="004D5258">
            <w:pPr>
              <w:pStyle w:val="ListParagraph"/>
              <w:spacing w:before="120"/>
              <w:ind w:left="0"/>
              <w:contextualSpacing w:val="0"/>
              <w:rPr>
                <w:rFonts w:ascii="Arial" w:hAnsi="Arial" w:cs="Arial"/>
                <w:sz w:val="24"/>
                <w:szCs w:val="24"/>
              </w:rPr>
            </w:pPr>
          </w:p>
          <w:p w14:paraId="22BDEAB1" w14:textId="77777777" w:rsidR="002C634E" w:rsidRPr="00581455" w:rsidRDefault="002C634E" w:rsidP="004D5258">
            <w:pPr>
              <w:pStyle w:val="ListParagraph"/>
              <w:spacing w:before="120"/>
              <w:ind w:left="0"/>
              <w:contextualSpacing w:val="0"/>
              <w:rPr>
                <w:rFonts w:ascii="Arial" w:hAnsi="Arial" w:cs="Arial"/>
                <w:sz w:val="24"/>
                <w:szCs w:val="24"/>
              </w:rPr>
            </w:pPr>
          </w:p>
          <w:p w14:paraId="6AE13DA6" w14:textId="77777777" w:rsidR="00AC3B56" w:rsidRPr="00581455" w:rsidRDefault="00AC3B56" w:rsidP="004D5258">
            <w:pPr>
              <w:pStyle w:val="ListParagraph"/>
              <w:spacing w:before="120"/>
              <w:ind w:left="0"/>
              <w:contextualSpacing w:val="0"/>
              <w:rPr>
                <w:rFonts w:ascii="Arial" w:hAnsi="Arial" w:cs="Arial"/>
                <w:sz w:val="24"/>
                <w:szCs w:val="24"/>
              </w:rPr>
            </w:pPr>
          </w:p>
          <w:p w14:paraId="5E06EFBB" w14:textId="77777777" w:rsidR="00AC3B56" w:rsidRPr="00581455" w:rsidRDefault="00AC3B56" w:rsidP="004D5258">
            <w:pPr>
              <w:pStyle w:val="ListParagraph"/>
              <w:spacing w:before="120"/>
              <w:ind w:left="0"/>
              <w:contextualSpacing w:val="0"/>
              <w:rPr>
                <w:rFonts w:ascii="Arial" w:hAnsi="Arial" w:cs="Arial"/>
                <w:sz w:val="24"/>
                <w:szCs w:val="24"/>
              </w:rPr>
            </w:pPr>
            <w:r w:rsidRPr="00581455">
              <w:rPr>
                <w:rFonts w:ascii="Arial" w:hAnsi="Arial" w:cs="Arial"/>
                <w:sz w:val="24"/>
                <w:szCs w:val="24"/>
              </w:rPr>
              <w:t>What didn’t work well?</w:t>
            </w:r>
          </w:p>
          <w:p w14:paraId="4400463D" w14:textId="4508807D" w:rsidR="00B01945" w:rsidRPr="00581455" w:rsidRDefault="00B01945" w:rsidP="00B01945">
            <w:pPr>
              <w:pStyle w:val="ListParagraph"/>
              <w:spacing w:before="120"/>
              <w:ind w:left="0"/>
              <w:rPr>
                <w:rFonts w:ascii="Arial" w:hAnsi="Arial" w:cs="Arial"/>
                <w:sz w:val="24"/>
                <w:szCs w:val="24"/>
              </w:rPr>
            </w:pPr>
            <w:r w:rsidRPr="00581455">
              <w:rPr>
                <w:rFonts w:ascii="Arial" w:hAnsi="Arial" w:cs="Arial"/>
                <w:sz w:val="24"/>
                <w:szCs w:val="24"/>
              </w:rPr>
              <w:t>There were many challenges by staff to gain access to students while in school. Due to the nature of the school environment, there were many factors that caused delays and extended periods of time</w:t>
            </w:r>
            <w:r w:rsidR="00CD251D">
              <w:rPr>
                <w:rFonts w:ascii="Arial" w:hAnsi="Arial" w:cs="Arial"/>
                <w:sz w:val="24"/>
                <w:szCs w:val="24"/>
              </w:rPr>
              <w:t xml:space="preserve"> with no communication</w:t>
            </w:r>
            <w:r w:rsidR="00E43D98" w:rsidRPr="00581455">
              <w:rPr>
                <w:rFonts w:ascii="Arial" w:hAnsi="Arial" w:cs="Arial"/>
                <w:sz w:val="24"/>
                <w:szCs w:val="24"/>
              </w:rPr>
              <w:t>. Communication in a timely manner was very challenging on the part of the school, for many reasons:</w:t>
            </w:r>
            <w:r w:rsidRPr="00581455">
              <w:rPr>
                <w:rFonts w:ascii="Arial" w:hAnsi="Arial" w:cs="Arial"/>
                <w:sz w:val="24"/>
                <w:szCs w:val="24"/>
              </w:rPr>
              <w:t xml:space="preserve"> bureaucracy, teaching schedules, time constraints</w:t>
            </w:r>
            <w:r w:rsidR="00E43D98" w:rsidRPr="00581455">
              <w:rPr>
                <w:rFonts w:ascii="Arial" w:hAnsi="Arial" w:cs="Arial"/>
                <w:sz w:val="24"/>
                <w:szCs w:val="24"/>
              </w:rPr>
              <w:t xml:space="preserve"> of both teachers and students</w:t>
            </w:r>
            <w:r w:rsidRPr="00581455">
              <w:rPr>
                <w:rFonts w:ascii="Arial" w:hAnsi="Arial" w:cs="Arial"/>
                <w:sz w:val="24"/>
                <w:szCs w:val="24"/>
              </w:rPr>
              <w:t xml:space="preserve"> etc. It was </w:t>
            </w:r>
            <w:r w:rsidR="00E43D98" w:rsidRPr="00581455">
              <w:rPr>
                <w:rFonts w:ascii="Arial" w:hAnsi="Arial" w:cs="Arial"/>
                <w:sz w:val="24"/>
                <w:szCs w:val="24"/>
              </w:rPr>
              <w:t xml:space="preserve">erroneously </w:t>
            </w:r>
            <w:r w:rsidRPr="00581455">
              <w:rPr>
                <w:rFonts w:ascii="Arial" w:hAnsi="Arial" w:cs="Arial"/>
                <w:sz w:val="24"/>
                <w:szCs w:val="24"/>
              </w:rPr>
              <w:t>assumed that access to students would be a simple and an efficient means to train large groups of students in a short period of time.</w:t>
            </w:r>
          </w:p>
          <w:p w14:paraId="4EC2936D" w14:textId="77777777" w:rsidR="00AC3B56" w:rsidRPr="00581455" w:rsidRDefault="00AC3B56" w:rsidP="004D5258">
            <w:pPr>
              <w:pStyle w:val="ListParagraph"/>
              <w:spacing w:before="120"/>
              <w:ind w:left="0"/>
              <w:contextualSpacing w:val="0"/>
              <w:rPr>
                <w:rFonts w:ascii="Arial" w:hAnsi="Arial" w:cs="Arial"/>
                <w:sz w:val="24"/>
                <w:szCs w:val="24"/>
              </w:rPr>
            </w:pPr>
          </w:p>
          <w:p w14:paraId="199E9F48" w14:textId="77777777" w:rsidR="002C634E" w:rsidRPr="00581455" w:rsidRDefault="002C634E" w:rsidP="004D5258">
            <w:pPr>
              <w:pStyle w:val="ListParagraph"/>
              <w:spacing w:before="120"/>
              <w:ind w:left="0"/>
              <w:contextualSpacing w:val="0"/>
              <w:rPr>
                <w:rFonts w:ascii="Arial" w:hAnsi="Arial" w:cs="Arial"/>
                <w:sz w:val="24"/>
                <w:szCs w:val="24"/>
              </w:rPr>
            </w:pPr>
          </w:p>
          <w:p w14:paraId="75514919" w14:textId="77777777" w:rsidR="002C634E" w:rsidRPr="00581455" w:rsidRDefault="002C634E" w:rsidP="004D5258">
            <w:pPr>
              <w:pStyle w:val="ListParagraph"/>
              <w:spacing w:before="120"/>
              <w:ind w:left="0"/>
              <w:contextualSpacing w:val="0"/>
              <w:rPr>
                <w:rFonts w:ascii="Arial" w:hAnsi="Arial" w:cs="Arial"/>
                <w:sz w:val="24"/>
                <w:szCs w:val="24"/>
              </w:rPr>
            </w:pPr>
          </w:p>
          <w:p w14:paraId="4A6E29E9" w14:textId="77777777" w:rsidR="00AC3B56" w:rsidRPr="00581455" w:rsidRDefault="00AC3B56" w:rsidP="00AC3B56">
            <w:pPr>
              <w:pStyle w:val="Numberedpoint"/>
              <w:numPr>
                <w:ilvl w:val="0"/>
                <w:numId w:val="0"/>
              </w:numPr>
              <w:ind w:left="357" w:hanging="357"/>
              <w:rPr>
                <w:sz w:val="24"/>
                <w:szCs w:val="24"/>
              </w:rPr>
            </w:pPr>
          </w:p>
          <w:p w14:paraId="7686E1A2" w14:textId="6DDBDC77" w:rsidR="00020B57" w:rsidRPr="00581455" w:rsidRDefault="00AC3B56" w:rsidP="00581455">
            <w:pPr>
              <w:pStyle w:val="Numberedpoint"/>
              <w:numPr>
                <w:ilvl w:val="0"/>
                <w:numId w:val="0"/>
              </w:numPr>
              <w:ind w:left="357" w:hanging="357"/>
              <w:rPr>
                <w:sz w:val="24"/>
                <w:szCs w:val="24"/>
              </w:rPr>
            </w:pPr>
            <w:r w:rsidRPr="00581455">
              <w:rPr>
                <w:sz w:val="24"/>
                <w:szCs w:val="24"/>
              </w:rPr>
              <w:t>Were all project goals attained?</w:t>
            </w:r>
            <w:r w:rsidR="00020B57" w:rsidRPr="00581455">
              <w:rPr>
                <w:sz w:val="24"/>
                <w:szCs w:val="24"/>
              </w:rPr>
              <w:t xml:space="preserve"> </w:t>
            </w:r>
          </w:p>
          <w:p w14:paraId="2F8B01F6" w14:textId="72361C97" w:rsidR="00020B57" w:rsidRPr="00581455" w:rsidRDefault="00020B57" w:rsidP="00020B57">
            <w:pPr>
              <w:pStyle w:val="Numberedpoint"/>
              <w:numPr>
                <w:ilvl w:val="0"/>
                <w:numId w:val="0"/>
              </w:numPr>
              <w:rPr>
                <w:sz w:val="24"/>
                <w:szCs w:val="24"/>
              </w:rPr>
            </w:pPr>
            <w:r w:rsidRPr="00581455">
              <w:rPr>
                <w:sz w:val="24"/>
                <w:szCs w:val="24"/>
              </w:rPr>
              <w:t xml:space="preserve">Limited funding for travel expenses </w:t>
            </w:r>
            <w:r w:rsidR="00581455">
              <w:rPr>
                <w:sz w:val="24"/>
                <w:szCs w:val="24"/>
              </w:rPr>
              <w:t>and</w:t>
            </w:r>
            <w:r w:rsidRPr="00581455">
              <w:rPr>
                <w:sz w:val="24"/>
                <w:szCs w:val="24"/>
              </w:rPr>
              <w:t xml:space="preserve"> rental of spaces to hold workshops was a hinderance to the </w:t>
            </w:r>
            <w:r w:rsidR="008D11C1">
              <w:rPr>
                <w:sz w:val="24"/>
                <w:szCs w:val="24"/>
              </w:rPr>
              <w:t xml:space="preserve">following </w:t>
            </w:r>
            <w:r w:rsidR="00581455">
              <w:rPr>
                <w:sz w:val="24"/>
                <w:szCs w:val="24"/>
              </w:rPr>
              <w:t>project goal</w:t>
            </w:r>
            <w:r w:rsidR="001F468D">
              <w:rPr>
                <w:sz w:val="24"/>
                <w:szCs w:val="24"/>
              </w:rPr>
              <w:t>:</w:t>
            </w:r>
            <w:r w:rsidR="00581455">
              <w:rPr>
                <w:sz w:val="24"/>
                <w:szCs w:val="24"/>
              </w:rPr>
              <w:t xml:space="preserve"> provision of </w:t>
            </w:r>
            <w:r w:rsidR="008D11C1">
              <w:rPr>
                <w:sz w:val="24"/>
                <w:szCs w:val="24"/>
              </w:rPr>
              <w:t xml:space="preserve">the general </w:t>
            </w:r>
            <w:r w:rsidR="00581455">
              <w:rPr>
                <w:sz w:val="24"/>
                <w:szCs w:val="24"/>
              </w:rPr>
              <w:t>orientation sessions</w:t>
            </w:r>
            <w:r w:rsidR="008D11C1">
              <w:rPr>
                <w:sz w:val="24"/>
                <w:szCs w:val="24"/>
              </w:rPr>
              <w:t xml:space="preserve">, as well as, the </w:t>
            </w:r>
            <w:r w:rsidR="001F468D">
              <w:rPr>
                <w:sz w:val="24"/>
                <w:szCs w:val="24"/>
              </w:rPr>
              <w:t>additional</w:t>
            </w:r>
            <w:r w:rsidR="008D11C1">
              <w:rPr>
                <w:sz w:val="24"/>
                <w:szCs w:val="24"/>
              </w:rPr>
              <w:t xml:space="preserve"> orientation</w:t>
            </w:r>
            <w:r w:rsidR="001F468D">
              <w:rPr>
                <w:sz w:val="24"/>
                <w:szCs w:val="24"/>
              </w:rPr>
              <w:t xml:space="preserve"> training for </w:t>
            </w:r>
            <w:r w:rsidR="008D11C1">
              <w:rPr>
                <w:sz w:val="24"/>
                <w:szCs w:val="24"/>
              </w:rPr>
              <w:t>the S</w:t>
            </w:r>
            <w:r w:rsidR="001F468D">
              <w:rPr>
                <w:sz w:val="24"/>
                <w:szCs w:val="24"/>
              </w:rPr>
              <w:t>mart</w:t>
            </w:r>
            <w:r w:rsidR="008D11C1">
              <w:rPr>
                <w:sz w:val="24"/>
                <w:szCs w:val="24"/>
              </w:rPr>
              <w:t xml:space="preserve"> S</w:t>
            </w:r>
            <w:r w:rsidR="001F468D">
              <w:rPr>
                <w:sz w:val="24"/>
                <w:szCs w:val="24"/>
              </w:rPr>
              <w:t xml:space="preserve">erve and </w:t>
            </w:r>
            <w:r w:rsidR="008D11C1">
              <w:rPr>
                <w:sz w:val="24"/>
                <w:szCs w:val="24"/>
              </w:rPr>
              <w:t>the S</w:t>
            </w:r>
            <w:r w:rsidR="001F468D">
              <w:rPr>
                <w:sz w:val="24"/>
                <w:szCs w:val="24"/>
              </w:rPr>
              <w:t xml:space="preserve">afe </w:t>
            </w:r>
            <w:r w:rsidR="008D11C1">
              <w:rPr>
                <w:sz w:val="24"/>
                <w:szCs w:val="24"/>
              </w:rPr>
              <w:t>F</w:t>
            </w:r>
            <w:r w:rsidR="001F468D">
              <w:rPr>
                <w:sz w:val="24"/>
                <w:szCs w:val="24"/>
              </w:rPr>
              <w:t xml:space="preserve">ood </w:t>
            </w:r>
            <w:r w:rsidR="008D11C1">
              <w:rPr>
                <w:sz w:val="24"/>
                <w:szCs w:val="24"/>
              </w:rPr>
              <w:t>H</w:t>
            </w:r>
            <w:r w:rsidR="001F468D">
              <w:rPr>
                <w:sz w:val="24"/>
                <w:szCs w:val="24"/>
              </w:rPr>
              <w:t>andling</w:t>
            </w:r>
            <w:r w:rsidR="008D11C1">
              <w:rPr>
                <w:sz w:val="24"/>
                <w:szCs w:val="24"/>
              </w:rPr>
              <w:t xml:space="preserve"> courses</w:t>
            </w:r>
            <w:r w:rsidR="001F468D">
              <w:rPr>
                <w:sz w:val="24"/>
                <w:szCs w:val="24"/>
              </w:rPr>
              <w:t>.</w:t>
            </w:r>
          </w:p>
          <w:p w14:paraId="2EBD1A36" w14:textId="77777777" w:rsidR="002C634E" w:rsidRPr="00581455" w:rsidRDefault="002C634E" w:rsidP="008D11C1">
            <w:pPr>
              <w:pStyle w:val="Numberedpoint"/>
              <w:numPr>
                <w:ilvl w:val="0"/>
                <w:numId w:val="0"/>
              </w:numPr>
              <w:rPr>
                <w:sz w:val="24"/>
                <w:szCs w:val="24"/>
              </w:rPr>
            </w:pPr>
          </w:p>
          <w:p w14:paraId="27A3488F" w14:textId="77777777" w:rsidR="00AC3B56" w:rsidRPr="00581455" w:rsidRDefault="00AC3B56" w:rsidP="00AC3B56">
            <w:pPr>
              <w:pStyle w:val="Numberedpoint"/>
              <w:numPr>
                <w:ilvl w:val="0"/>
                <w:numId w:val="0"/>
              </w:numPr>
              <w:ind w:left="357" w:hanging="357"/>
              <w:rPr>
                <w:sz w:val="24"/>
                <w:szCs w:val="24"/>
              </w:rPr>
            </w:pPr>
            <w:r w:rsidRPr="00581455">
              <w:rPr>
                <w:sz w:val="24"/>
                <w:szCs w:val="24"/>
              </w:rPr>
              <w:t>If not, what changes would you introduce to help meet the goals of a similar project in the future?</w:t>
            </w:r>
          </w:p>
          <w:p w14:paraId="77F6580A" w14:textId="734A786A" w:rsidR="008D11C1" w:rsidRPr="00CD251D" w:rsidRDefault="00CD251D" w:rsidP="008D11C1">
            <w:pPr>
              <w:pStyle w:val="ListParagraph"/>
              <w:spacing w:before="120"/>
              <w:ind w:left="0"/>
              <w:contextualSpacing w:val="0"/>
              <w:rPr>
                <w:rFonts w:ascii="Arial" w:hAnsi="Arial" w:cs="Arial"/>
                <w:bCs/>
                <w:sz w:val="24"/>
                <w:szCs w:val="24"/>
              </w:rPr>
            </w:pPr>
            <w:r w:rsidRPr="00CD251D">
              <w:rPr>
                <w:rFonts w:ascii="Arial" w:hAnsi="Arial" w:cs="Arial"/>
                <w:bCs/>
                <w:sz w:val="24"/>
                <w:szCs w:val="24"/>
              </w:rPr>
              <w:t>It was determined that holding</w:t>
            </w:r>
            <w:r w:rsidR="008D11C1" w:rsidRPr="00CD251D">
              <w:rPr>
                <w:rFonts w:ascii="Arial" w:hAnsi="Arial" w:cs="Arial"/>
                <w:bCs/>
                <w:sz w:val="24"/>
                <w:szCs w:val="24"/>
              </w:rPr>
              <w:t xml:space="preserve"> workshops in the evenings and/or on weekends to accommodate youth to organize transportation to the orientation sessions</w:t>
            </w:r>
            <w:r w:rsidRPr="00CD251D">
              <w:rPr>
                <w:rFonts w:ascii="Arial" w:hAnsi="Arial" w:cs="Arial"/>
                <w:bCs/>
                <w:sz w:val="24"/>
                <w:szCs w:val="24"/>
              </w:rPr>
              <w:t xml:space="preserve"> would have been more effective</w:t>
            </w:r>
            <w:r w:rsidR="008D11C1" w:rsidRPr="00CD251D">
              <w:rPr>
                <w:rFonts w:ascii="Arial" w:hAnsi="Arial" w:cs="Arial"/>
                <w:bCs/>
                <w:sz w:val="24"/>
                <w:szCs w:val="24"/>
              </w:rPr>
              <w:t>.  Accordingly, there was a need to allocate more funding to transportation</w:t>
            </w:r>
            <w:r>
              <w:rPr>
                <w:rFonts w:ascii="Arial" w:hAnsi="Arial" w:cs="Arial"/>
                <w:bCs/>
                <w:sz w:val="24"/>
                <w:szCs w:val="24"/>
              </w:rPr>
              <w:t xml:space="preserve"> in a rural community with no public transportation available. There was also a need to allocate for funding for </w:t>
            </w:r>
            <w:r w:rsidR="008D11C1" w:rsidRPr="00CD251D">
              <w:rPr>
                <w:rFonts w:ascii="Arial" w:hAnsi="Arial" w:cs="Arial"/>
                <w:bCs/>
                <w:sz w:val="24"/>
                <w:szCs w:val="24"/>
              </w:rPr>
              <w:t xml:space="preserve">rental space for </w:t>
            </w:r>
            <w:r>
              <w:rPr>
                <w:rFonts w:ascii="Arial" w:hAnsi="Arial" w:cs="Arial"/>
                <w:bCs/>
                <w:sz w:val="24"/>
                <w:szCs w:val="24"/>
              </w:rPr>
              <w:t xml:space="preserve">orientation </w:t>
            </w:r>
            <w:r w:rsidR="008D11C1" w:rsidRPr="00CD251D">
              <w:rPr>
                <w:rFonts w:ascii="Arial" w:hAnsi="Arial" w:cs="Arial"/>
                <w:bCs/>
                <w:sz w:val="24"/>
                <w:szCs w:val="24"/>
              </w:rPr>
              <w:t>training</w:t>
            </w:r>
            <w:r>
              <w:rPr>
                <w:rFonts w:ascii="Arial" w:hAnsi="Arial" w:cs="Arial"/>
                <w:bCs/>
                <w:sz w:val="24"/>
                <w:szCs w:val="24"/>
              </w:rPr>
              <w:t>.</w:t>
            </w:r>
          </w:p>
          <w:p w14:paraId="02DBB977" w14:textId="78CB9928" w:rsidR="008D11C1" w:rsidRPr="00CD251D" w:rsidRDefault="008D11C1" w:rsidP="008D11C1">
            <w:pPr>
              <w:pStyle w:val="ListParagraph"/>
              <w:spacing w:before="120"/>
              <w:ind w:left="0"/>
              <w:contextualSpacing w:val="0"/>
              <w:rPr>
                <w:rFonts w:ascii="Arial" w:hAnsi="Arial" w:cs="Arial"/>
                <w:bCs/>
                <w:sz w:val="24"/>
                <w:szCs w:val="24"/>
              </w:rPr>
            </w:pPr>
            <w:r w:rsidRPr="00CD251D">
              <w:rPr>
                <w:rFonts w:ascii="Arial" w:hAnsi="Arial" w:cs="Arial"/>
                <w:bCs/>
                <w:sz w:val="24"/>
                <w:szCs w:val="24"/>
              </w:rPr>
              <w:t xml:space="preserve">There was a need for more strategic communication with the schools </w:t>
            </w:r>
            <w:r w:rsidR="00CD251D">
              <w:rPr>
                <w:rFonts w:ascii="Arial" w:hAnsi="Arial" w:cs="Arial"/>
                <w:bCs/>
                <w:sz w:val="24"/>
                <w:szCs w:val="24"/>
              </w:rPr>
              <w:t xml:space="preserve">before the </w:t>
            </w:r>
            <w:r w:rsidRPr="00CD251D">
              <w:rPr>
                <w:rFonts w:ascii="Arial" w:hAnsi="Arial" w:cs="Arial"/>
                <w:bCs/>
                <w:sz w:val="24"/>
                <w:szCs w:val="24"/>
              </w:rPr>
              <w:t xml:space="preserve">program </w:t>
            </w:r>
            <w:r w:rsidR="00CD251D">
              <w:rPr>
                <w:rFonts w:ascii="Arial" w:hAnsi="Arial" w:cs="Arial"/>
                <w:bCs/>
                <w:sz w:val="24"/>
                <w:szCs w:val="24"/>
              </w:rPr>
              <w:t xml:space="preserve">began </w:t>
            </w:r>
            <w:r w:rsidRPr="00CD251D">
              <w:rPr>
                <w:rFonts w:ascii="Arial" w:hAnsi="Arial" w:cs="Arial"/>
                <w:bCs/>
                <w:sz w:val="24"/>
                <w:szCs w:val="24"/>
              </w:rPr>
              <w:t>in order to gain timely access to school, teacher and student participation at orientation training</w:t>
            </w:r>
            <w:r w:rsidR="00CD251D">
              <w:rPr>
                <w:rFonts w:ascii="Arial" w:hAnsi="Arial" w:cs="Arial"/>
                <w:bCs/>
                <w:sz w:val="24"/>
                <w:szCs w:val="24"/>
              </w:rPr>
              <w:t xml:space="preserve"> sessions</w:t>
            </w:r>
            <w:r w:rsidRPr="00CD251D">
              <w:rPr>
                <w:rFonts w:ascii="Arial" w:hAnsi="Arial" w:cs="Arial"/>
                <w:bCs/>
                <w:sz w:val="24"/>
                <w:szCs w:val="24"/>
              </w:rPr>
              <w:t xml:space="preserve">.  </w:t>
            </w:r>
          </w:p>
          <w:p w14:paraId="18ED6F00" w14:textId="31408D5B" w:rsidR="008D11C1" w:rsidRPr="00CD251D" w:rsidRDefault="008D11C1" w:rsidP="008D11C1">
            <w:pPr>
              <w:pStyle w:val="ListParagraph"/>
              <w:spacing w:before="120"/>
              <w:ind w:left="0"/>
              <w:contextualSpacing w:val="0"/>
              <w:rPr>
                <w:rFonts w:ascii="Arial" w:hAnsi="Arial" w:cs="Arial"/>
                <w:bCs/>
                <w:sz w:val="24"/>
                <w:szCs w:val="24"/>
              </w:rPr>
            </w:pPr>
            <w:r w:rsidRPr="00CD251D">
              <w:rPr>
                <w:rFonts w:ascii="Arial" w:hAnsi="Arial" w:cs="Arial"/>
                <w:bCs/>
                <w:sz w:val="24"/>
                <w:szCs w:val="24"/>
              </w:rPr>
              <w:t xml:space="preserve">There was a need to allocate funding for the Smart Serve and Safe Food Handling courses as they were initially offered but the cost of </w:t>
            </w:r>
            <w:r w:rsidR="00CD251D" w:rsidRPr="00CD251D">
              <w:rPr>
                <w:rFonts w:ascii="Arial" w:hAnsi="Arial" w:cs="Arial"/>
                <w:bCs/>
                <w:sz w:val="24"/>
                <w:szCs w:val="24"/>
              </w:rPr>
              <w:t xml:space="preserve">continuing to provide </w:t>
            </w:r>
            <w:r w:rsidRPr="00CD251D">
              <w:rPr>
                <w:rFonts w:ascii="Arial" w:hAnsi="Arial" w:cs="Arial"/>
                <w:bCs/>
                <w:sz w:val="24"/>
                <w:szCs w:val="24"/>
              </w:rPr>
              <w:t xml:space="preserve">these trainings was prohibitive, and rental spaces were limited and costly. </w:t>
            </w:r>
          </w:p>
          <w:p w14:paraId="3E235F9B" w14:textId="77777777" w:rsidR="00AC3B56" w:rsidRPr="00CD251D" w:rsidRDefault="00AC3B56" w:rsidP="004D5258">
            <w:pPr>
              <w:pStyle w:val="ListParagraph"/>
              <w:spacing w:before="120"/>
              <w:ind w:left="0"/>
              <w:contextualSpacing w:val="0"/>
              <w:rPr>
                <w:rFonts w:ascii="Arial" w:hAnsi="Arial" w:cs="Arial"/>
                <w:bCs/>
                <w:sz w:val="24"/>
                <w:szCs w:val="24"/>
              </w:rPr>
            </w:pPr>
          </w:p>
          <w:p w14:paraId="6E1785FD" w14:textId="77777777" w:rsidR="002C634E" w:rsidRPr="00CD251D" w:rsidRDefault="002C634E" w:rsidP="004D5258">
            <w:pPr>
              <w:pStyle w:val="ListParagraph"/>
              <w:spacing w:before="120"/>
              <w:ind w:left="0"/>
              <w:contextualSpacing w:val="0"/>
              <w:rPr>
                <w:rFonts w:ascii="Arial" w:hAnsi="Arial" w:cs="Arial"/>
                <w:bCs/>
                <w:sz w:val="24"/>
                <w:szCs w:val="24"/>
              </w:rPr>
            </w:pPr>
          </w:p>
          <w:p w14:paraId="177C1C18" w14:textId="77777777" w:rsidR="002C634E" w:rsidRPr="00581455" w:rsidRDefault="002C634E" w:rsidP="004D5258">
            <w:pPr>
              <w:pStyle w:val="ListParagraph"/>
              <w:spacing w:before="120"/>
              <w:ind w:left="0"/>
              <w:contextualSpacing w:val="0"/>
              <w:rPr>
                <w:rFonts w:ascii="Arial" w:hAnsi="Arial" w:cs="Arial"/>
                <w:sz w:val="24"/>
                <w:szCs w:val="24"/>
              </w:rPr>
            </w:pPr>
          </w:p>
          <w:p w14:paraId="0F4E8ED3" w14:textId="77777777" w:rsidR="002C634E" w:rsidRPr="00581455" w:rsidRDefault="002C634E" w:rsidP="004D5258">
            <w:pPr>
              <w:pStyle w:val="ListParagraph"/>
              <w:spacing w:before="120"/>
              <w:ind w:left="0"/>
              <w:contextualSpacing w:val="0"/>
              <w:rPr>
                <w:rFonts w:ascii="Arial" w:hAnsi="Arial" w:cs="Arial"/>
                <w:sz w:val="24"/>
                <w:szCs w:val="24"/>
              </w:rPr>
            </w:pPr>
          </w:p>
          <w:p w14:paraId="53CA00C7" w14:textId="77777777" w:rsidR="002C634E" w:rsidRPr="00581455" w:rsidRDefault="002C634E" w:rsidP="004D5258">
            <w:pPr>
              <w:pStyle w:val="ListParagraph"/>
              <w:spacing w:before="120"/>
              <w:ind w:left="0"/>
              <w:contextualSpacing w:val="0"/>
              <w:rPr>
                <w:rFonts w:ascii="Arial" w:hAnsi="Arial" w:cs="Arial"/>
                <w:sz w:val="24"/>
                <w:szCs w:val="24"/>
              </w:rPr>
            </w:pPr>
          </w:p>
          <w:p w14:paraId="078CC11E" w14:textId="77777777" w:rsidR="002C634E" w:rsidRPr="00581455" w:rsidRDefault="002C634E" w:rsidP="004D5258">
            <w:pPr>
              <w:pStyle w:val="ListParagraph"/>
              <w:spacing w:before="120"/>
              <w:ind w:left="0"/>
              <w:contextualSpacing w:val="0"/>
              <w:rPr>
                <w:rFonts w:ascii="Arial" w:hAnsi="Arial" w:cs="Arial"/>
                <w:sz w:val="24"/>
                <w:szCs w:val="24"/>
              </w:rPr>
            </w:pPr>
          </w:p>
          <w:p w14:paraId="3DD941D0" w14:textId="77777777" w:rsidR="002C634E" w:rsidRPr="00581455" w:rsidRDefault="002C634E" w:rsidP="004D5258">
            <w:pPr>
              <w:pStyle w:val="ListParagraph"/>
              <w:spacing w:before="120"/>
              <w:ind w:left="0"/>
              <w:contextualSpacing w:val="0"/>
              <w:rPr>
                <w:rFonts w:ascii="Arial" w:hAnsi="Arial" w:cs="Arial"/>
                <w:sz w:val="24"/>
                <w:szCs w:val="24"/>
              </w:rPr>
            </w:pPr>
          </w:p>
        </w:tc>
      </w:tr>
      <w:bookmarkEnd w:id="3"/>
    </w:tbl>
    <w:p w14:paraId="75E4E109" w14:textId="77777777" w:rsidR="00E1724C" w:rsidRDefault="00E1724C" w:rsidP="00E1724C">
      <w:pPr>
        <w:pStyle w:val="ListParagraph"/>
        <w:spacing w:before="120" w:after="0" w:line="240" w:lineRule="auto"/>
        <w:ind w:left="357"/>
        <w:contextualSpacing w:val="0"/>
        <w:rPr>
          <w:rFonts w:ascii="Arial" w:hAnsi="Arial" w:cs="Arial"/>
          <w:b/>
          <w:sz w:val="24"/>
          <w:szCs w:val="24"/>
        </w:rPr>
      </w:pPr>
    </w:p>
    <w:p w14:paraId="689A13C6" w14:textId="77777777" w:rsidR="00E1724C" w:rsidRDefault="00E1724C">
      <w:pPr>
        <w:rPr>
          <w:rFonts w:ascii="Arial" w:hAnsi="Arial" w:cs="Arial"/>
          <w:b/>
          <w:sz w:val="24"/>
          <w:szCs w:val="24"/>
        </w:rPr>
      </w:pPr>
      <w:r>
        <w:rPr>
          <w:rFonts w:ascii="Arial" w:hAnsi="Arial" w:cs="Arial"/>
          <w:b/>
          <w:sz w:val="24"/>
          <w:szCs w:val="24"/>
        </w:rPr>
        <w:br w:type="page"/>
      </w:r>
    </w:p>
    <w:bookmarkEnd w:id="2"/>
    <w:p w14:paraId="79F5765B" w14:textId="77777777" w:rsidR="00703582" w:rsidRDefault="00BB185C" w:rsidP="00703582">
      <w:pPr>
        <w:pStyle w:val="ListParagraph"/>
        <w:numPr>
          <w:ilvl w:val="0"/>
          <w:numId w:val="1"/>
        </w:numPr>
        <w:spacing w:before="120" w:after="0" w:line="240" w:lineRule="auto"/>
        <w:ind w:left="357" w:hanging="357"/>
        <w:contextualSpacing w:val="0"/>
        <w:rPr>
          <w:rFonts w:ascii="Arial" w:hAnsi="Arial" w:cs="Arial"/>
          <w:b/>
          <w:sz w:val="24"/>
          <w:szCs w:val="24"/>
        </w:rPr>
      </w:pPr>
      <w:r w:rsidRPr="00703582">
        <w:rPr>
          <w:rFonts w:ascii="Arial" w:hAnsi="Arial" w:cs="Arial"/>
          <w:b/>
          <w:sz w:val="24"/>
          <w:szCs w:val="24"/>
        </w:rPr>
        <w:lastRenderedPageBreak/>
        <w:t>PR</w:t>
      </w:r>
      <w:r w:rsidR="00491FB3" w:rsidRPr="00703582">
        <w:rPr>
          <w:rFonts w:ascii="Arial" w:hAnsi="Arial" w:cs="Arial"/>
          <w:b/>
          <w:sz w:val="24"/>
          <w:szCs w:val="24"/>
        </w:rPr>
        <w:t>OJECT OUTPUTS</w:t>
      </w:r>
    </w:p>
    <w:p w14:paraId="58CA82AF" w14:textId="77777777" w:rsidR="006A5AF0" w:rsidRPr="00703582" w:rsidRDefault="00491FB3" w:rsidP="00703582">
      <w:pPr>
        <w:pStyle w:val="ListParagraph"/>
        <w:spacing w:after="0" w:line="240" w:lineRule="auto"/>
        <w:ind w:left="357"/>
        <w:contextualSpacing w:val="0"/>
        <w:rPr>
          <w:rFonts w:ascii="Arial" w:hAnsi="Arial" w:cs="Arial"/>
          <w:b/>
          <w:sz w:val="24"/>
          <w:szCs w:val="24"/>
        </w:rPr>
      </w:pPr>
      <w:r w:rsidRPr="00703582">
        <w:rPr>
          <w:rFonts w:ascii="Arial" w:hAnsi="Arial" w:cs="Arial"/>
          <w:b/>
          <w:sz w:val="24"/>
          <w:szCs w:val="24"/>
        </w:rPr>
        <w:t xml:space="preserve"> </w:t>
      </w:r>
    </w:p>
    <w:p w14:paraId="6C0456B4" w14:textId="77777777" w:rsidR="00590F5B" w:rsidRDefault="00A21190" w:rsidP="001611A0">
      <w:pPr>
        <w:pStyle w:val="ListParagraph"/>
        <w:numPr>
          <w:ilvl w:val="1"/>
          <w:numId w:val="2"/>
        </w:numPr>
        <w:shd w:val="clear" w:color="auto" w:fill="D9D9D9" w:themeFill="background1" w:themeFillShade="D9"/>
        <w:spacing w:after="240"/>
        <w:ind w:left="426" w:hanging="426"/>
        <w:contextualSpacing w:val="0"/>
        <w:rPr>
          <w:rFonts w:ascii="Arial" w:hAnsi="Arial" w:cs="Arial"/>
          <w:sz w:val="24"/>
          <w:szCs w:val="24"/>
        </w:rPr>
      </w:pPr>
      <w:r w:rsidRPr="00703582">
        <w:rPr>
          <w:rFonts w:ascii="Arial" w:hAnsi="Arial" w:cs="Arial"/>
          <w:sz w:val="24"/>
          <w:szCs w:val="24"/>
        </w:rPr>
        <w:t xml:space="preserve">Numeric </w:t>
      </w:r>
      <w:r w:rsidR="00BC2D3E">
        <w:rPr>
          <w:rFonts w:ascii="Arial" w:hAnsi="Arial" w:cs="Arial"/>
          <w:sz w:val="24"/>
          <w:szCs w:val="24"/>
        </w:rPr>
        <w:t>project outputs</w:t>
      </w:r>
      <w:r w:rsidR="00590F5B" w:rsidRPr="00703582">
        <w:rPr>
          <w:rFonts w:ascii="Arial" w:hAnsi="Arial" w:cs="Arial"/>
          <w:sz w:val="24"/>
          <w:szCs w:val="24"/>
        </w:rPr>
        <w:t xml:space="preserve"> reported </w:t>
      </w:r>
      <w:r w:rsidRPr="00703582">
        <w:rPr>
          <w:rFonts w:ascii="Arial" w:hAnsi="Arial" w:cs="Arial"/>
          <w:sz w:val="24"/>
          <w:szCs w:val="24"/>
        </w:rPr>
        <w:t xml:space="preserve">must </w:t>
      </w:r>
      <w:r w:rsidR="00590F5B" w:rsidRPr="00703582">
        <w:rPr>
          <w:rFonts w:ascii="Arial" w:hAnsi="Arial" w:cs="Arial"/>
          <w:sz w:val="24"/>
          <w:szCs w:val="24"/>
        </w:rPr>
        <w:t>be based on</w:t>
      </w:r>
      <w:r w:rsidR="00250647" w:rsidRPr="00703582">
        <w:rPr>
          <w:rFonts w:ascii="Arial" w:hAnsi="Arial" w:cs="Arial"/>
          <w:sz w:val="24"/>
          <w:szCs w:val="24"/>
        </w:rPr>
        <w:t xml:space="preserve"> services delivered with MCCSS</w:t>
      </w:r>
      <w:r w:rsidRPr="00703582">
        <w:rPr>
          <w:rFonts w:ascii="Arial" w:hAnsi="Arial" w:cs="Arial"/>
          <w:sz w:val="24"/>
          <w:szCs w:val="24"/>
        </w:rPr>
        <w:t xml:space="preserve"> funding only and must not include client services funded by other sources. In cases where staff positions are co-funded with other sources,</w:t>
      </w:r>
      <w:r w:rsidR="00250647" w:rsidRPr="00703582">
        <w:rPr>
          <w:rFonts w:ascii="Arial" w:hAnsi="Arial" w:cs="Arial"/>
          <w:sz w:val="24"/>
          <w:szCs w:val="24"/>
        </w:rPr>
        <w:t xml:space="preserve"> organizations must pro-rate </w:t>
      </w:r>
      <w:r w:rsidRPr="00703582">
        <w:rPr>
          <w:rFonts w:ascii="Arial" w:hAnsi="Arial" w:cs="Arial"/>
          <w:sz w:val="24"/>
          <w:szCs w:val="24"/>
        </w:rPr>
        <w:t>service ou</w:t>
      </w:r>
      <w:r w:rsidR="00250647" w:rsidRPr="00703582">
        <w:rPr>
          <w:rFonts w:ascii="Arial" w:hAnsi="Arial" w:cs="Arial"/>
          <w:sz w:val="24"/>
          <w:szCs w:val="24"/>
        </w:rPr>
        <w:t xml:space="preserve">tputs based on the number of </w:t>
      </w:r>
      <w:r w:rsidR="001B1E52">
        <w:rPr>
          <w:rFonts w:ascii="Arial" w:hAnsi="Arial" w:cs="Arial"/>
          <w:sz w:val="24"/>
          <w:szCs w:val="24"/>
        </w:rPr>
        <w:t>MCCSS-</w:t>
      </w:r>
      <w:r w:rsidRPr="00703582">
        <w:rPr>
          <w:rFonts w:ascii="Arial" w:hAnsi="Arial" w:cs="Arial"/>
          <w:sz w:val="24"/>
          <w:szCs w:val="24"/>
        </w:rPr>
        <w:t>funded service hours.</w:t>
      </w:r>
    </w:p>
    <w:p w14:paraId="7D7F1D24" w14:textId="77777777" w:rsidR="009D0BF3" w:rsidRPr="001611A0" w:rsidRDefault="001B1E52" w:rsidP="001611A0">
      <w:pPr>
        <w:shd w:val="clear" w:color="auto" w:fill="D9D9D9" w:themeFill="background1" w:themeFillShade="D9"/>
        <w:spacing w:before="120" w:after="240"/>
        <w:ind w:left="426" w:hanging="426"/>
        <w:rPr>
          <w:rFonts w:ascii="Arial" w:hAnsi="Arial" w:cs="Arial"/>
          <w:sz w:val="24"/>
          <w:szCs w:val="24"/>
        </w:rPr>
      </w:pPr>
      <w:r>
        <w:rPr>
          <w:rFonts w:ascii="Arial" w:hAnsi="Arial" w:cs="Arial"/>
          <w:b/>
          <w:bCs/>
          <w:sz w:val="24"/>
          <w:szCs w:val="24"/>
        </w:rPr>
        <w:t xml:space="preserve">      </w:t>
      </w:r>
      <w:r w:rsidRPr="001611A0">
        <w:rPr>
          <w:rFonts w:ascii="Arial" w:hAnsi="Arial" w:cs="Arial"/>
          <w:sz w:val="24"/>
          <w:szCs w:val="24"/>
        </w:rPr>
        <w:t xml:space="preserve">Complete the embedded Excel file below by double clicking on it. </w:t>
      </w:r>
      <w:r w:rsidR="001611A0" w:rsidRPr="001611A0">
        <w:rPr>
          <w:rFonts w:ascii="Arial" w:hAnsi="Arial" w:cs="Arial"/>
          <w:sz w:val="24"/>
          <w:szCs w:val="24"/>
        </w:rPr>
        <w:t xml:space="preserve">Once completed, click </w:t>
      </w:r>
      <w:r w:rsidR="002C634E">
        <w:rPr>
          <w:rFonts w:ascii="Arial" w:hAnsi="Arial" w:cs="Arial"/>
          <w:sz w:val="24"/>
          <w:szCs w:val="24"/>
        </w:rPr>
        <w:t xml:space="preserve">anywhere </w:t>
      </w:r>
      <w:r w:rsidR="001611A0" w:rsidRPr="001611A0">
        <w:rPr>
          <w:rFonts w:ascii="Arial" w:hAnsi="Arial" w:cs="Arial"/>
          <w:sz w:val="24"/>
          <w:szCs w:val="24"/>
        </w:rPr>
        <w:t>outside the Excel sheet to return to the main Word template.</w:t>
      </w:r>
    </w:p>
    <w:bookmarkStart w:id="4" w:name="_MON_1591515323"/>
    <w:bookmarkEnd w:id="4"/>
    <w:p w14:paraId="108DE1B2" w14:textId="18E67DEC" w:rsidR="00BD29EF" w:rsidRPr="00BC2D3E" w:rsidRDefault="00AE1439" w:rsidP="001B1E52">
      <w:pPr>
        <w:jc w:val="center"/>
        <w:rPr>
          <w:rFonts w:ascii="Arial" w:eastAsia="Arial" w:hAnsi="Arial" w:cs="Arial"/>
          <w:sz w:val="24"/>
          <w:szCs w:val="24"/>
        </w:rPr>
      </w:pPr>
      <w:r w:rsidRPr="004560C9">
        <w:rPr>
          <w:rFonts w:ascii="Arial" w:hAnsi="Arial" w:cs="Arial"/>
        </w:rPr>
        <w:object w:dxaOrig="8925" w:dyaOrig="10954" w14:anchorId="1B496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5pt;height:481.5pt" o:ole="">
            <v:imagedata r:id="rId9" o:title=""/>
          </v:shape>
          <o:OLEObject Type="Embed" ProgID="Excel.Sheet.12" ShapeID="_x0000_i1025" DrawAspect="Content" ObjectID="_1623146727" r:id="rId10"/>
        </w:object>
      </w:r>
    </w:p>
    <w:p w14:paraId="2E1827A2" w14:textId="77777777" w:rsidR="001611A0" w:rsidRDefault="001611A0">
      <w:pPr>
        <w:rPr>
          <w:rFonts w:ascii="Arial" w:hAnsi="Arial" w:cs="Arial"/>
          <w:sz w:val="24"/>
          <w:szCs w:val="24"/>
        </w:rPr>
      </w:pPr>
      <w:r>
        <w:rPr>
          <w:rFonts w:ascii="Arial" w:hAnsi="Arial" w:cs="Arial"/>
          <w:sz w:val="24"/>
          <w:szCs w:val="24"/>
        </w:rPr>
        <w:br w:type="page"/>
      </w:r>
    </w:p>
    <w:p w14:paraId="6FB52DA4" w14:textId="77777777" w:rsidR="004E21CD" w:rsidRPr="004E21CD" w:rsidRDefault="004E21CD" w:rsidP="001611A0">
      <w:pPr>
        <w:pStyle w:val="ListParagraph"/>
        <w:numPr>
          <w:ilvl w:val="1"/>
          <w:numId w:val="2"/>
        </w:numPr>
        <w:shd w:val="clear" w:color="auto" w:fill="D9D9D9" w:themeFill="background1" w:themeFillShade="D9"/>
        <w:spacing w:after="240"/>
        <w:ind w:left="426" w:hanging="426"/>
        <w:contextualSpacing w:val="0"/>
        <w:rPr>
          <w:rFonts w:ascii="Arial" w:hAnsi="Arial" w:cs="Arial"/>
          <w:sz w:val="24"/>
          <w:szCs w:val="24"/>
        </w:rPr>
      </w:pPr>
      <w:r>
        <w:rPr>
          <w:rFonts w:ascii="Arial" w:hAnsi="Arial" w:cs="Arial"/>
          <w:sz w:val="24"/>
          <w:szCs w:val="24"/>
        </w:rPr>
        <w:lastRenderedPageBreak/>
        <w:t>If the</w:t>
      </w:r>
      <w:r w:rsidR="001611A0">
        <w:rPr>
          <w:rFonts w:ascii="Arial" w:hAnsi="Arial" w:cs="Arial"/>
          <w:sz w:val="24"/>
          <w:szCs w:val="24"/>
        </w:rPr>
        <w:t xml:space="preserve"> “Variance” column above shows </w:t>
      </w:r>
      <w:r>
        <w:rPr>
          <w:rFonts w:ascii="Arial" w:hAnsi="Arial" w:cs="Arial"/>
          <w:sz w:val="24"/>
          <w:szCs w:val="24"/>
        </w:rPr>
        <w:t>a variance of + or – 10% in any of the targets, provide a brief explanation of the reason for this variance</w:t>
      </w:r>
      <w:r w:rsidR="002C634E">
        <w:rPr>
          <w:rFonts w:ascii="Arial" w:hAnsi="Arial" w:cs="Arial"/>
          <w:sz w:val="24"/>
          <w:szCs w:val="24"/>
        </w:rPr>
        <w:t xml:space="preserve"> for each of the items reported within the Performance Metric</w:t>
      </w:r>
      <w:r>
        <w:rPr>
          <w:rFonts w:ascii="Arial" w:hAnsi="Arial" w:cs="Arial"/>
          <w:sz w:val="24"/>
          <w:szCs w:val="24"/>
        </w:rPr>
        <w:t xml:space="preserve">. </w:t>
      </w:r>
    </w:p>
    <w:tbl>
      <w:tblPr>
        <w:tblStyle w:val="TableGrid"/>
        <w:tblW w:w="0" w:type="auto"/>
        <w:tblInd w:w="-5" w:type="dxa"/>
        <w:tblLook w:val="04A0" w:firstRow="1" w:lastRow="0" w:firstColumn="1" w:lastColumn="0" w:noHBand="0" w:noVBand="1"/>
      </w:tblPr>
      <w:tblGrid>
        <w:gridCol w:w="10533"/>
      </w:tblGrid>
      <w:tr w:rsidR="004E21CD" w14:paraId="6D632095" w14:textId="77777777" w:rsidTr="004E21CD">
        <w:tc>
          <w:tcPr>
            <w:tcW w:w="10533" w:type="dxa"/>
          </w:tcPr>
          <w:p w14:paraId="14A4EAD6" w14:textId="49147845" w:rsidR="004E21CD" w:rsidRDefault="00C151E8" w:rsidP="004E21CD">
            <w:pPr>
              <w:pStyle w:val="ListParagraph"/>
              <w:spacing w:after="240"/>
              <w:ind w:left="0"/>
              <w:contextualSpacing w:val="0"/>
              <w:rPr>
                <w:rFonts w:ascii="Arial" w:hAnsi="Arial" w:cs="Arial"/>
                <w:sz w:val="24"/>
                <w:szCs w:val="24"/>
              </w:rPr>
            </w:pPr>
            <w:r w:rsidRPr="00E05501">
              <w:rPr>
                <w:rFonts w:ascii="Arial" w:hAnsi="Arial" w:cs="Arial"/>
                <w:sz w:val="24"/>
                <w:szCs w:val="24"/>
                <w:u w:val="single"/>
              </w:rPr>
              <w:t xml:space="preserve">Total number of </w:t>
            </w:r>
            <w:proofErr w:type="gramStart"/>
            <w:r w:rsidRPr="00E05501">
              <w:rPr>
                <w:rFonts w:ascii="Arial" w:hAnsi="Arial" w:cs="Arial"/>
                <w:sz w:val="24"/>
                <w:szCs w:val="24"/>
                <w:u w:val="single"/>
              </w:rPr>
              <w:t>first time</w:t>
            </w:r>
            <w:proofErr w:type="gramEnd"/>
            <w:r w:rsidRPr="00E05501">
              <w:rPr>
                <w:rFonts w:ascii="Arial" w:hAnsi="Arial" w:cs="Arial"/>
                <w:sz w:val="24"/>
                <w:szCs w:val="24"/>
                <w:u w:val="single"/>
              </w:rPr>
              <w:t xml:space="preserve"> volunteers</w:t>
            </w:r>
            <w:r>
              <w:rPr>
                <w:rFonts w:ascii="Arial" w:hAnsi="Arial" w:cs="Arial"/>
                <w:sz w:val="24"/>
                <w:szCs w:val="24"/>
              </w:rPr>
              <w:t xml:space="preserve">: </w:t>
            </w:r>
            <w:r w:rsidRPr="001F468D">
              <w:rPr>
                <w:rFonts w:ascii="Arial" w:hAnsi="Arial" w:cs="Arial"/>
                <w:sz w:val="24"/>
                <w:szCs w:val="24"/>
              </w:rPr>
              <w:t>The total number of first time volunteers was greater than expected</w:t>
            </w:r>
            <w:r w:rsidR="001F468D">
              <w:rPr>
                <w:rFonts w:ascii="Arial" w:hAnsi="Arial" w:cs="Arial"/>
                <w:sz w:val="24"/>
                <w:szCs w:val="24"/>
              </w:rPr>
              <w:t xml:space="preserve"> for undetermined reasons. We are under the assumption that there was a previous lack of opportunity to get volunteer hours.</w:t>
            </w:r>
          </w:p>
          <w:p w14:paraId="38A7B2A8" w14:textId="77777777" w:rsidR="00E05501" w:rsidRDefault="00C151E8" w:rsidP="004E21CD">
            <w:pPr>
              <w:pStyle w:val="ListParagraph"/>
              <w:spacing w:after="240"/>
              <w:ind w:left="0"/>
              <w:contextualSpacing w:val="0"/>
              <w:rPr>
                <w:rFonts w:ascii="Arial" w:hAnsi="Arial" w:cs="Arial"/>
                <w:sz w:val="24"/>
                <w:szCs w:val="24"/>
              </w:rPr>
            </w:pPr>
            <w:r w:rsidRPr="00E05501">
              <w:rPr>
                <w:rFonts w:ascii="Arial" w:hAnsi="Arial" w:cs="Arial"/>
                <w:sz w:val="24"/>
                <w:szCs w:val="24"/>
                <w:u w:val="single"/>
              </w:rPr>
              <w:t xml:space="preserve">Total number of </w:t>
            </w:r>
            <w:proofErr w:type="gramStart"/>
            <w:r w:rsidR="00E05501">
              <w:rPr>
                <w:rFonts w:ascii="Arial" w:hAnsi="Arial" w:cs="Arial"/>
                <w:sz w:val="24"/>
                <w:szCs w:val="24"/>
                <w:u w:val="single"/>
              </w:rPr>
              <w:t>youth</w:t>
            </w:r>
            <w:proofErr w:type="gramEnd"/>
            <w:r w:rsidR="00E05501">
              <w:rPr>
                <w:rFonts w:ascii="Arial" w:hAnsi="Arial" w:cs="Arial"/>
                <w:sz w:val="24"/>
                <w:szCs w:val="24"/>
                <w:u w:val="single"/>
              </w:rPr>
              <w:t xml:space="preserve"> completing 40 hours</w:t>
            </w:r>
            <w:r>
              <w:rPr>
                <w:rFonts w:ascii="Arial" w:hAnsi="Arial" w:cs="Arial"/>
                <w:sz w:val="24"/>
                <w:szCs w:val="24"/>
              </w:rPr>
              <w:t xml:space="preserve">: the total number of </w:t>
            </w:r>
            <w:r w:rsidR="00E05501">
              <w:rPr>
                <w:rFonts w:ascii="Arial" w:hAnsi="Arial" w:cs="Arial"/>
                <w:sz w:val="24"/>
                <w:szCs w:val="24"/>
              </w:rPr>
              <w:t>youth completing more than 40 hours</w:t>
            </w:r>
            <w:r>
              <w:rPr>
                <w:rFonts w:ascii="Arial" w:hAnsi="Arial" w:cs="Arial"/>
                <w:sz w:val="24"/>
                <w:szCs w:val="24"/>
              </w:rPr>
              <w:t xml:space="preserve"> was less than expected because</w:t>
            </w:r>
            <w:r w:rsidR="00E05501">
              <w:rPr>
                <w:rFonts w:ascii="Arial" w:hAnsi="Arial" w:cs="Arial"/>
                <w:sz w:val="24"/>
                <w:szCs w:val="24"/>
              </w:rPr>
              <w:t>, many youth were only prepared to do the 40 hours minimum requirement for credit.</w:t>
            </w:r>
          </w:p>
          <w:p w14:paraId="15D1C9C5" w14:textId="5C1A5F0B" w:rsidR="002C634E" w:rsidRDefault="00195A78" w:rsidP="004E21CD">
            <w:pPr>
              <w:pStyle w:val="ListParagraph"/>
              <w:spacing w:after="240"/>
              <w:ind w:left="0"/>
              <w:contextualSpacing w:val="0"/>
              <w:rPr>
                <w:rFonts w:ascii="Arial" w:hAnsi="Arial" w:cs="Arial"/>
                <w:sz w:val="24"/>
                <w:szCs w:val="24"/>
              </w:rPr>
            </w:pPr>
            <w:r>
              <w:rPr>
                <w:rFonts w:ascii="Arial" w:hAnsi="Arial" w:cs="Arial"/>
                <w:sz w:val="24"/>
                <w:szCs w:val="24"/>
                <w:u w:val="single"/>
              </w:rPr>
              <w:t>Total n</w:t>
            </w:r>
            <w:r w:rsidRPr="00195A78">
              <w:rPr>
                <w:rFonts w:ascii="Arial" w:hAnsi="Arial" w:cs="Arial"/>
                <w:sz w:val="24"/>
                <w:szCs w:val="24"/>
                <w:u w:val="single"/>
              </w:rPr>
              <w:t>umber of youth completing their community service requirements for high-</w:t>
            </w:r>
            <w:proofErr w:type="gramStart"/>
            <w:r w:rsidRPr="00195A78">
              <w:rPr>
                <w:rFonts w:ascii="Arial" w:hAnsi="Arial" w:cs="Arial"/>
                <w:sz w:val="24"/>
                <w:szCs w:val="24"/>
                <w:u w:val="single"/>
              </w:rPr>
              <w:t xml:space="preserve">school </w:t>
            </w:r>
            <w:r w:rsidR="00E05501">
              <w:rPr>
                <w:rFonts w:ascii="Arial" w:hAnsi="Arial" w:cs="Arial"/>
                <w:sz w:val="24"/>
                <w:szCs w:val="24"/>
              </w:rPr>
              <w:t>:</w:t>
            </w:r>
            <w:proofErr w:type="gramEnd"/>
            <w:r w:rsidR="00E05501">
              <w:rPr>
                <w:rFonts w:ascii="Arial" w:hAnsi="Arial" w:cs="Arial"/>
                <w:sz w:val="24"/>
                <w:szCs w:val="24"/>
              </w:rPr>
              <w:t xml:space="preserve"> There were 101 more students than expected who successfully completed the required 40 hours of community service hours</w:t>
            </w:r>
            <w:r w:rsidR="001F468D">
              <w:rPr>
                <w:rFonts w:ascii="Arial" w:hAnsi="Arial" w:cs="Arial"/>
                <w:sz w:val="24"/>
                <w:szCs w:val="24"/>
              </w:rPr>
              <w:t>! T</w:t>
            </w:r>
            <w:r w:rsidR="00E05501">
              <w:rPr>
                <w:rFonts w:ascii="Arial" w:hAnsi="Arial" w:cs="Arial"/>
                <w:sz w:val="24"/>
                <w:szCs w:val="24"/>
              </w:rPr>
              <w:t>his was achieved by creating additional training opportun</w:t>
            </w:r>
            <w:r>
              <w:rPr>
                <w:rFonts w:ascii="Arial" w:hAnsi="Arial" w:cs="Arial"/>
                <w:sz w:val="24"/>
                <w:szCs w:val="24"/>
              </w:rPr>
              <w:t>ities which resulted in further</w:t>
            </w:r>
            <w:r w:rsidR="00E05501">
              <w:rPr>
                <w:rFonts w:ascii="Arial" w:hAnsi="Arial" w:cs="Arial"/>
                <w:sz w:val="24"/>
                <w:szCs w:val="24"/>
              </w:rPr>
              <w:t xml:space="preserve"> opportunities for volunteer experiences.</w:t>
            </w:r>
          </w:p>
          <w:p w14:paraId="2C363C9F" w14:textId="30C15C5F" w:rsidR="002C634E" w:rsidRPr="00020B57" w:rsidRDefault="00020B57" w:rsidP="004E21CD">
            <w:pPr>
              <w:pStyle w:val="ListParagraph"/>
              <w:spacing w:after="240"/>
              <w:ind w:left="0"/>
              <w:contextualSpacing w:val="0"/>
              <w:rPr>
                <w:rFonts w:ascii="Arial" w:hAnsi="Arial" w:cs="Arial"/>
                <w:sz w:val="24"/>
                <w:szCs w:val="24"/>
              </w:rPr>
            </w:pPr>
            <w:r w:rsidRPr="00020B57">
              <w:rPr>
                <w:rFonts w:ascii="Arial" w:hAnsi="Arial" w:cs="Arial"/>
                <w:sz w:val="24"/>
                <w:szCs w:val="24"/>
                <w:u w:val="single"/>
              </w:rPr>
              <w:t>The total number orientation sessions provided to youth</w:t>
            </w:r>
            <w:r>
              <w:rPr>
                <w:rFonts w:ascii="Arial" w:hAnsi="Arial" w:cs="Arial"/>
                <w:sz w:val="24"/>
                <w:szCs w:val="24"/>
              </w:rPr>
              <w:t xml:space="preserve">: </w:t>
            </w:r>
            <w:r w:rsidRPr="00020B57">
              <w:rPr>
                <w:rFonts w:ascii="Arial" w:hAnsi="Arial" w:cs="Arial"/>
                <w:sz w:val="24"/>
                <w:szCs w:val="24"/>
              </w:rPr>
              <w:t xml:space="preserve">The lack of </w:t>
            </w:r>
            <w:r w:rsidR="00581455">
              <w:rPr>
                <w:rFonts w:ascii="Arial" w:hAnsi="Arial" w:cs="Arial"/>
                <w:sz w:val="24"/>
                <w:szCs w:val="24"/>
              </w:rPr>
              <w:t xml:space="preserve">funds for </w:t>
            </w:r>
            <w:r w:rsidRPr="00020B57">
              <w:rPr>
                <w:rFonts w:ascii="Arial" w:hAnsi="Arial" w:cs="Arial"/>
                <w:sz w:val="24"/>
                <w:szCs w:val="24"/>
              </w:rPr>
              <w:t xml:space="preserve">transportation for youth to </w:t>
            </w:r>
            <w:r>
              <w:rPr>
                <w:rFonts w:ascii="Arial" w:hAnsi="Arial" w:cs="Arial"/>
                <w:sz w:val="24"/>
                <w:szCs w:val="24"/>
              </w:rPr>
              <w:t xml:space="preserve">attend orientation sessions </w:t>
            </w:r>
            <w:r w:rsidRPr="00020B57">
              <w:rPr>
                <w:rFonts w:ascii="Arial" w:hAnsi="Arial" w:cs="Arial"/>
                <w:sz w:val="24"/>
                <w:szCs w:val="24"/>
              </w:rPr>
              <w:t xml:space="preserve">negatively influenced the number of youth available to </w:t>
            </w:r>
            <w:r w:rsidRPr="001F468D">
              <w:rPr>
                <w:rFonts w:ascii="Arial" w:hAnsi="Arial" w:cs="Arial"/>
                <w:sz w:val="24"/>
                <w:szCs w:val="24"/>
              </w:rPr>
              <w:t>attend.</w:t>
            </w:r>
            <w:r w:rsidR="00581455" w:rsidRPr="001F468D">
              <w:rPr>
                <w:rFonts w:ascii="Arial" w:hAnsi="Arial" w:cs="Arial"/>
                <w:sz w:val="24"/>
                <w:szCs w:val="24"/>
              </w:rPr>
              <w:t xml:space="preserve"> </w:t>
            </w:r>
            <w:r w:rsidRPr="001F468D">
              <w:rPr>
                <w:rFonts w:ascii="Arial" w:hAnsi="Arial" w:cs="Arial"/>
                <w:sz w:val="24"/>
                <w:szCs w:val="24"/>
              </w:rPr>
              <w:t xml:space="preserve"> </w:t>
            </w:r>
            <w:r w:rsidR="001F468D" w:rsidRPr="001F468D">
              <w:rPr>
                <w:rFonts w:ascii="Arial" w:hAnsi="Arial" w:cs="Arial"/>
                <w:sz w:val="24"/>
                <w:szCs w:val="24"/>
              </w:rPr>
              <w:t xml:space="preserve">Furthermore, limited funds for rental of spaces to hold orientation workshops was a hinderance. </w:t>
            </w:r>
            <w:r w:rsidR="001F468D">
              <w:rPr>
                <w:rFonts w:ascii="Arial" w:hAnsi="Arial" w:cs="Arial"/>
                <w:sz w:val="24"/>
                <w:szCs w:val="24"/>
              </w:rPr>
              <w:t>Additionally, g</w:t>
            </w:r>
            <w:r w:rsidRPr="001F468D">
              <w:rPr>
                <w:rFonts w:ascii="Arial" w:hAnsi="Arial" w:cs="Arial"/>
                <w:sz w:val="24"/>
                <w:szCs w:val="24"/>
              </w:rPr>
              <w:t xml:space="preserve">aining access to students through the school system to provide information about the orientations opportunities was a challenge </w:t>
            </w:r>
            <w:r w:rsidR="00581455" w:rsidRPr="001F468D">
              <w:rPr>
                <w:rFonts w:ascii="Arial" w:hAnsi="Arial" w:cs="Arial"/>
                <w:sz w:val="24"/>
                <w:szCs w:val="24"/>
              </w:rPr>
              <w:t xml:space="preserve">attributed to </w:t>
            </w:r>
            <w:r w:rsidRPr="001F468D">
              <w:rPr>
                <w:rFonts w:ascii="Arial" w:hAnsi="Arial" w:cs="Arial"/>
                <w:sz w:val="24"/>
                <w:szCs w:val="24"/>
              </w:rPr>
              <w:t>communication breakdown</w:t>
            </w:r>
            <w:r w:rsidR="00581455" w:rsidRPr="001F468D">
              <w:rPr>
                <w:rFonts w:ascii="Arial" w:hAnsi="Arial" w:cs="Arial"/>
                <w:sz w:val="24"/>
                <w:szCs w:val="24"/>
              </w:rPr>
              <w:t xml:space="preserve"> on the part of the school and buy-in at the schools.</w:t>
            </w:r>
          </w:p>
          <w:p w14:paraId="0E0CF95E" w14:textId="51DBAE07" w:rsidR="00195A78" w:rsidRDefault="00195A78" w:rsidP="004E21CD">
            <w:pPr>
              <w:pStyle w:val="ListParagraph"/>
              <w:spacing w:after="240"/>
              <w:ind w:left="0"/>
              <w:contextualSpacing w:val="0"/>
              <w:rPr>
                <w:rFonts w:ascii="Arial" w:hAnsi="Arial" w:cs="Arial"/>
                <w:sz w:val="24"/>
                <w:szCs w:val="24"/>
              </w:rPr>
            </w:pPr>
            <w:r>
              <w:rPr>
                <w:rFonts w:ascii="Arial" w:hAnsi="Arial" w:cs="Arial"/>
                <w:sz w:val="24"/>
                <w:szCs w:val="24"/>
              </w:rPr>
              <w:t>There are no other variances above or less than 10% on any of the remaining metrics.</w:t>
            </w:r>
          </w:p>
          <w:p w14:paraId="37C06020" w14:textId="77777777" w:rsidR="002C634E" w:rsidRDefault="002C634E" w:rsidP="004E21CD">
            <w:pPr>
              <w:pStyle w:val="ListParagraph"/>
              <w:spacing w:after="240"/>
              <w:ind w:left="0"/>
              <w:contextualSpacing w:val="0"/>
              <w:rPr>
                <w:rFonts w:ascii="Arial" w:hAnsi="Arial" w:cs="Arial"/>
                <w:sz w:val="24"/>
                <w:szCs w:val="24"/>
              </w:rPr>
            </w:pPr>
          </w:p>
          <w:p w14:paraId="6A348696" w14:textId="77777777" w:rsidR="002C634E" w:rsidRDefault="002C634E" w:rsidP="004E21CD">
            <w:pPr>
              <w:pStyle w:val="ListParagraph"/>
              <w:spacing w:after="240"/>
              <w:ind w:left="0"/>
              <w:contextualSpacing w:val="0"/>
              <w:rPr>
                <w:rFonts w:ascii="Arial" w:hAnsi="Arial" w:cs="Arial"/>
                <w:sz w:val="24"/>
                <w:szCs w:val="24"/>
              </w:rPr>
            </w:pPr>
          </w:p>
          <w:p w14:paraId="7C1C15F6" w14:textId="77777777" w:rsidR="002C634E" w:rsidRDefault="002C634E" w:rsidP="004E21CD">
            <w:pPr>
              <w:pStyle w:val="ListParagraph"/>
              <w:spacing w:after="240"/>
              <w:ind w:left="0"/>
              <w:contextualSpacing w:val="0"/>
              <w:rPr>
                <w:rFonts w:ascii="Arial" w:hAnsi="Arial" w:cs="Arial"/>
                <w:sz w:val="24"/>
                <w:szCs w:val="24"/>
              </w:rPr>
            </w:pPr>
          </w:p>
          <w:p w14:paraId="5C8366AA" w14:textId="77777777" w:rsidR="002C634E" w:rsidRDefault="002C634E" w:rsidP="004E21CD">
            <w:pPr>
              <w:pStyle w:val="ListParagraph"/>
              <w:spacing w:after="240"/>
              <w:ind w:left="0"/>
              <w:contextualSpacing w:val="0"/>
              <w:rPr>
                <w:rFonts w:ascii="Arial" w:hAnsi="Arial" w:cs="Arial"/>
                <w:sz w:val="24"/>
                <w:szCs w:val="24"/>
              </w:rPr>
            </w:pPr>
          </w:p>
          <w:p w14:paraId="380681F7" w14:textId="77777777" w:rsidR="002C634E" w:rsidRDefault="002C634E" w:rsidP="004E21CD">
            <w:pPr>
              <w:pStyle w:val="ListParagraph"/>
              <w:spacing w:after="240"/>
              <w:ind w:left="0"/>
              <w:contextualSpacing w:val="0"/>
              <w:rPr>
                <w:rFonts w:ascii="Arial" w:hAnsi="Arial" w:cs="Arial"/>
                <w:sz w:val="24"/>
                <w:szCs w:val="24"/>
              </w:rPr>
            </w:pPr>
          </w:p>
          <w:p w14:paraId="6CB4C462" w14:textId="77777777" w:rsidR="002C634E" w:rsidRDefault="002C634E" w:rsidP="004E21CD">
            <w:pPr>
              <w:pStyle w:val="ListParagraph"/>
              <w:spacing w:after="240"/>
              <w:ind w:left="0"/>
              <w:contextualSpacing w:val="0"/>
              <w:rPr>
                <w:rFonts w:ascii="Arial" w:hAnsi="Arial" w:cs="Arial"/>
                <w:sz w:val="24"/>
                <w:szCs w:val="24"/>
              </w:rPr>
            </w:pPr>
          </w:p>
          <w:p w14:paraId="6DDED3C4" w14:textId="77777777" w:rsidR="002C634E" w:rsidRDefault="002C634E" w:rsidP="004E21CD">
            <w:pPr>
              <w:pStyle w:val="ListParagraph"/>
              <w:spacing w:after="240"/>
              <w:ind w:left="0"/>
              <w:contextualSpacing w:val="0"/>
              <w:rPr>
                <w:rFonts w:ascii="Arial" w:hAnsi="Arial" w:cs="Arial"/>
                <w:sz w:val="24"/>
                <w:szCs w:val="24"/>
              </w:rPr>
            </w:pPr>
          </w:p>
          <w:p w14:paraId="186F0343" w14:textId="77777777" w:rsidR="002C634E" w:rsidRDefault="002C634E" w:rsidP="004E21CD">
            <w:pPr>
              <w:pStyle w:val="ListParagraph"/>
              <w:spacing w:after="240"/>
              <w:ind w:left="0"/>
              <w:contextualSpacing w:val="0"/>
              <w:rPr>
                <w:rFonts w:ascii="Arial" w:hAnsi="Arial" w:cs="Arial"/>
                <w:sz w:val="24"/>
                <w:szCs w:val="24"/>
              </w:rPr>
            </w:pPr>
          </w:p>
          <w:p w14:paraId="75DCDAF5" w14:textId="77777777" w:rsidR="002C634E" w:rsidRDefault="002C634E" w:rsidP="004E21CD">
            <w:pPr>
              <w:pStyle w:val="ListParagraph"/>
              <w:spacing w:after="240"/>
              <w:ind w:left="0"/>
              <w:contextualSpacing w:val="0"/>
              <w:rPr>
                <w:rFonts w:ascii="Arial" w:hAnsi="Arial" w:cs="Arial"/>
                <w:sz w:val="24"/>
                <w:szCs w:val="24"/>
              </w:rPr>
            </w:pPr>
          </w:p>
          <w:p w14:paraId="34C8DCFE" w14:textId="77777777" w:rsidR="004E21CD" w:rsidRDefault="004E21CD" w:rsidP="004E21CD">
            <w:pPr>
              <w:pStyle w:val="ListParagraph"/>
              <w:spacing w:after="240"/>
              <w:ind w:left="0"/>
              <w:contextualSpacing w:val="0"/>
              <w:rPr>
                <w:rFonts w:ascii="Arial" w:hAnsi="Arial" w:cs="Arial"/>
                <w:sz w:val="24"/>
                <w:szCs w:val="24"/>
              </w:rPr>
            </w:pPr>
          </w:p>
          <w:p w14:paraId="18D2DD02" w14:textId="77777777" w:rsidR="004E21CD" w:rsidRDefault="004E21CD" w:rsidP="004E21CD">
            <w:pPr>
              <w:pStyle w:val="ListParagraph"/>
              <w:spacing w:after="240"/>
              <w:ind w:left="0"/>
              <w:contextualSpacing w:val="0"/>
              <w:rPr>
                <w:rFonts w:ascii="Arial" w:hAnsi="Arial" w:cs="Arial"/>
                <w:sz w:val="24"/>
                <w:szCs w:val="24"/>
              </w:rPr>
            </w:pPr>
          </w:p>
          <w:p w14:paraId="6C755C4E" w14:textId="77777777" w:rsidR="004E21CD" w:rsidRDefault="004E21CD" w:rsidP="004E21CD">
            <w:pPr>
              <w:pStyle w:val="ListParagraph"/>
              <w:spacing w:after="240"/>
              <w:ind w:left="0"/>
              <w:contextualSpacing w:val="0"/>
              <w:rPr>
                <w:rFonts w:ascii="Arial" w:hAnsi="Arial" w:cs="Arial"/>
                <w:sz w:val="24"/>
                <w:szCs w:val="24"/>
              </w:rPr>
            </w:pPr>
          </w:p>
        </w:tc>
      </w:tr>
    </w:tbl>
    <w:p w14:paraId="0EE5E4E6" w14:textId="77777777" w:rsidR="004E21CD" w:rsidRDefault="004E21CD" w:rsidP="004E21CD">
      <w:pPr>
        <w:pStyle w:val="ListParagraph"/>
        <w:spacing w:after="240"/>
        <w:ind w:left="357"/>
        <w:contextualSpacing w:val="0"/>
        <w:rPr>
          <w:rFonts w:ascii="Arial" w:hAnsi="Arial" w:cs="Arial"/>
          <w:sz w:val="24"/>
          <w:szCs w:val="24"/>
        </w:rPr>
      </w:pPr>
    </w:p>
    <w:p w14:paraId="248B0D45" w14:textId="77777777" w:rsidR="004E21CD" w:rsidRDefault="004E21CD">
      <w:pPr>
        <w:rPr>
          <w:rFonts w:ascii="Arial" w:hAnsi="Arial" w:cs="Arial"/>
          <w:bCs/>
          <w:iCs/>
          <w:sz w:val="24"/>
          <w:szCs w:val="24"/>
        </w:rPr>
      </w:pPr>
    </w:p>
    <w:p w14:paraId="0588CF03" w14:textId="77777777" w:rsidR="004E21CD" w:rsidRDefault="004E21CD">
      <w:pPr>
        <w:rPr>
          <w:rFonts w:ascii="Arial" w:hAnsi="Arial" w:cs="Arial"/>
          <w:bCs/>
          <w:iCs/>
          <w:sz w:val="24"/>
          <w:szCs w:val="24"/>
        </w:rPr>
      </w:pPr>
      <w:r>
        <w:rPr>
          <w:rFonts w:ascii="Arial" w:hAnsi="Arial" w:cs="Arial"/>
          <w:bCs/>
          <w:iCs/>
          <w:sz w:val="24"/>
          <w:szCs w:val="24"/>
        </w:rPr>
        <w:br w:type="page"/>
      </w:r>
    </w:p>
    <w:p w14:paraId="6C7A4961" w14:textId="77777777" w:rsidR="00CF58B5" w:rsidRPr="00703582" w:rsidRDefault="005E6CF6" w:rsidP="005E6CF6">
      <w:pPr>
        <w:pStyle w:val="ListParagraph"/>
        <w:numPr>
          <w:ilvl w:val="0"/>
          <w:numId w:val="1"/>
        </w:numPr>
        <w:spacing w:before="240" w:after="120"/>
        <w:rPr>
          <w:rFonts w:ascii="Arial" w:hAnsi="Arial" w:cs="Arial"/>
          <w:b/>
          <w:sz w:val="24"/>
          <w:szCs w:val="24"/>
        </w:rPr>
      </w:pPr>
      <w:r w:rsidRPr="00703582">
        <w:rPr>
          <w:rFonts w:ascii="Arial" w:hAnsi="Arial" w:cs="Arial"/>
          <w:b/>
          <w:sz w:val="24"/>
          <w:szCs w:val="24"/>
        </w:rPr>
        <w:lastRenderedPageBreak/>
        <w:t>BUDGET</w:t>
      </w:r>
    </w:p>
    <w:p w14:paraId="2A5DFD49" w14:textId="77777777" w:rsidR="001611A0" w:rsidRDefault="00717DC1" w:rsidP="001611A0">
      <w:pPr>
        <w:pStyle w:val="ListParagraph"/>
        <w:numPr>
          <w:ilvl w:val="0"/>
          <w:numId w:val="3"/>
        </w:numPr>
        <w:shd w:val="clear" w:color="auto" w:fill="D9D9D9" w:themeFill="background1" w:themeFillShade="D9"/>
        <w:spacing w:before="240" w:after="120"/>
        <w:ind w:left="426" w:hanging="426"/>
        <w:contextualSpacing w:val="0"/>
        <w:rPr>
          <w:rFonts w:ascii="Arial" w:hAnsi="Arial" w:cs="Arial"/>
          <w:sz w:val="24"/>
          <w:szCs w:val="24"/>
        </w:rPr>
      </w:pPr>
      <w:r>
        <w:rPr>
          <w:rFonts w:ascii="Arial" w:hAnsi="Arial" w:cs="Arial"/>
          <w:sz w:val="24"/>
          <w:szCs w:val="24"/>
        </w:rPr>
        <w:t>Complete the embedded Excel</w:t>
      </w:r>
      <w:r w:rsidR="001611A0">
        <w:rPr>
          <w:rFonts w:ascii="Arial" w:hAnsi="Arial" w:cs="Arial"/>
          <w:sz w:val="24"/>
          <w:szCs w:val="24"/>
        </w:rPr>
        <w:t xml:space="preserve"> file below</w:t>
      </w:r>
      <w:r>
        <w:rPr>
          <w:rFonts w:ascii="Arial" w:hAnsi="Arial" w:cs="Arial"/>
          <w:sz w:val="24"/>
          <w:szCs w:val="24"/>
        </w:rPr>
        <w:t xml:space="preserve"> by double clicking on it. </w:t>
      </w:r>
      <w:r w:rsidR="001611A0">
        <w:rPr>
          <w:rFonts w:ascii="Arial" w:hAnsi="Arial" w:cs="Arial"/>
          <w:sz w:val="24"/>
          <w:szCs w:val="24"/>
        </w:rPr>
        <w:t xml:space="preserve">Once completed, click </w:t>
      </w:r>
      <w:r w:rsidR="002C634E">
        <w:rPr>
          <w:rFonts w:ascii="Arial" w:hAnsi="Arial" w:cs="Arial"/>
          <w:sz w:val="24"/>
          <w:szCs w:val="24"/>
        </w:rPr>
        <w:t xml:space="preserve">anywhere </w:t>
      </w:r>
      <w:r w:rsidR="001611A0">
        <w:rPr>
          <w:rFonts w:ascii="Arial" w:hAnsi="Arial" w:cs="Arial"/>
          <w:sz w:val="24"/>
          <w:szCs w:val="24"/>
        </w:rPr>
        <w:t>outside the Excel sheet to return to the main Word template.</w:t>
      </w:r>
    </w:p>
    <w:p w14:paraId="72CA947C" w14:textId="77777777" w:rsidR="00527B7B" w:rsidRPr="001611A0" w:rsidRDefault="001611A0" w:rsidP="001611A0">
      <w:pPr>
        <w:shd w:val="clear" w:color="auto" w:fill="D9D9D9" w:themeFill="background1" w:themeFillShade="D9"/>
        <w:spacing w:before="240" w:after="120"/>
        <w:ind w:left="426" w:hanging="426"/>
        <w:rPr>
          <w:rFonts w:ascii="Arial" w:hAnsi="Arial" w:cs="Arial"/>
          <w:sz w:val="24"/>
          <w:szCs w:val="24"/>
        </w:rPr>
      </w:pPr>
      <w:r>
        <w:rPr>
          <w:rFonts w:ascii="Arial" w:hAnsi="Arial" w:cs="Arial"/>
          <w:sz w:val="24"/>
          <w:szCs w:val="24"/>
        </w:rPr>
        <w:t xml:space="preserve">      </w:t>
      </w:r>
      <w:r w:rsidR="00717DC1" w:rsidRPr="001611A0">
        <w:rPr>
          <w:rFonts w:ascii="Arial" w:hAnsi="Arial" w:cs="Arial"/>
          <w:sz w:val="24"/>
          <w:szCs w:val="24"/>
        </w:rPr>
        <w:t>Please refer to your funding agreement for your project’s approved budget. You may add rows as necessary.</w:t>
      </w:r>
    </w:p>
    <w:bookmarkStart w:id="5" w:name="_MON_1591514694"/>
    <w:bookmarkEnd w:id="5"/>
    <w:p w14:paraId="60AF5760" w14:textId="1BA6DD5F" w:rsidR="004E21CD" w:rsidRPr="00703582" w:rsidRDefault="00AE1439" w:rsidP="004560C9">
      <w:pPr>
        <w:pStyle w:val="ListParagraph"/>
        <w:spacing w:before="240" w:after="120"/>
        <w:ind w:left="357"/>
        <w:contextualSpacing w:val="0"/>
        <w:jc w:val="center"/>
        <w:rPr>
          <w:rFonts w:ascii="Arial" w:hAnsi="Arial" w:cs="Arial"/>
          <w:sz w:val="24"/>
          <w:szCs w:val="24"/>
        </w:rPr>
      </w:pPr>
      <w:r>
        <w:object w:dxaOrig="9992" w:dyaOrig="7674" w14:anchorId="695AEC9F">
          <v:shape id="_x0000_i1026" type="#_x0000_t75" style="width:525pt;height:382pt" o:ole="">
            <v:imagedata r:id="rId11" o:title=""/>
          </v:shape>
          <o:OLEObject Type="Embed" ProgID="Excel.Sheet.12" ShapeID="_x0000_i1026" DrawAspect="Content" ObjectID="_1623146728" r:id="rId12"/>
        </w:object>
      </w:r>
    </w:p>
    <w:p w14:paraId="41B7E14E" w14:textId="77777777" w:rsidR="005667DC" w:rsidRPr="001611A0" w:rsidRDefault="00527B7B" w:rsidP="008C6A15">
      <w:pPr>
        <w:pStyle w:val="ListParagraph"/>
        <w:numPr>
          <w:ilvl w:val="0"/>
          <w:numId w:val="3"/>
        </w:numPr>
        <w:shd w:val="clear" w:color="auto" w:fill="D9D9D9" w:themeFill="background1" w:themeFillShade="D9"/>
        <w:spacing w:after="0" w:line="240" w:lineRule="auto"/>
        <w:ind w:left="426" w:hanging="426"/>
        <w:contextualSpacing w:val="0"/>
        <w:rPr>
          <w:rFonts w:ascii="Arial" w:hAnsi="Arial" w:cs="Arial"/>
          <w:sz w:val="24"/>
          <w:szCs w:val="24"/>
        </w:rPr>
      </w:pPr>
      <w:r w:rsidRPr="001611A0">
        <w:rPr>
          <w:rFonts w:ascii="Arial" w:hAnsi="Arial" w:cs="Arial"/>
          <w:sz w:val="24"/>
          <w:szCs w:val="24"/>
        </w:rPr>
        <w:t>Provide an explanat</w:t>
      </w:r>
      <w:r w:rsidR="00215EC5" w:rsidRPr="001611A0">
        <w:rPr>
          <w:rFonts w:ascii="Arial" w:hAnsi="Arial" w:cs="Arial"/>
          <w:sz w:val="24"/>
          <w:szCs w:val="24"/>
        </w:rPr>
        <w:t xml:space="preserve">ion if your actual expenditures </w:t>
      </w:r>
      <w:r w:rsidR="001B2928" w:rsidRPr="001611A0">
        <w:rPr>
          <w:rFonts w:ascii="Arial" w:hAnsi="Arial" w:cs="Arial"/>
          <w:sz w:val="24"/>
          <w:szCs w:val="24"/>
        </w:rPr>
        <w:t xml:space="preserve">for the reporting period </w:t>
      </w:r>
      <w:r w:rsidRPr="001611A0">
        <w:rPr>
          <w:rFonts w:ascii="Arial" w:hAnsi="Arial" w:cs="Arial"/>
          <w:color w:val="000000" w:themeColor="text1"/>
          <w:sz w:val="24"/>
          <w:szCs w:val="24"/>
        </w:rPr>
        <w:t xml:space="preserve">show a variance of + or – 10% </w:t>
      </w:r>
      <w:r w:rsidR="004E21CD" w:rsidRPr="001611A0">
        <w:rPr>
          <w:rFonts w:ascii="Arial" w:hAnsi="Arial" w:cs="Arial"/>
          <w:color w:val="000000" w:themeColor="text1"/>
          <w:sz w:val="24"/>
          <w:szCs w:val="24"/>
        </w:rPr>
        <w:t xml:space="preserve">between your approved budget and actual expenditures </w:t>
      </w:r>
      <w:r w:rsidRPr="001611A0">
        <w:rPr>
          <w:rFonts w:ascii="Arial" w:hAnsi="Arial" w:cs="Arial"/>
          <w:color w:val="000000" w:themeColor="text1"/>
          <w:sz w:val="24"/>
          <w:szCs w:val="24"/>
        </w:rPr>
        <w:t>in any expense category</w:t>
      </w:r>
      <w:r w:rsidRPr="001611A0">
        <w:rPr>
          <w:rFonts w:ascii="Arial" w:hAnsi="Arial" w:cs="Arial"/>
          <w:color w:val="FF0000"/>
          <w:sz w:val="24"/>
          <w:szCs w:val="24"/>
        </w:rPr>
        <w:t xml:space="preserve"> </w:t>
      </w:r>
      <w:r w:rsidRPr="001611A0">
        <w:rPr>
          <w:rFonts w:ascii="Arial" w:hAnsi="Arial" w:cs="Arial"/>
          <w:sz w:val="24"/>
          <w:szCs w:val="24"/>
        </w:rPr>
        <w:t xml:space="preserve">(salaries, program, administration). </w:t>
      </w:r>
    </w:p>
    <w:p w14:paraId="464B4899" w14:textId="77777777" w:rsidR="005667DC" w:rsidRPr="005667DC" w:rsidRDefault="005667DC" w:rsidP="005667DC">
      <w:pPr>
        <w:spacing w:after="0" w:line="240"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10533"/>
      </w:tblGrid>
      <w:tr w:rsidR="00527B7B" w:rsidRPr="00703582" w14:paraId="45488421" w14:textId="77777777" w:rsidTr="001611A0">
        <w:trPr>
          <w:trHeight w:val="1566"/>
        </w:trPr>
        <w:tc>
          <w:tcPr>
            <w:tcW w:w="10533" w:type="dxa"/>
          </w:tcPr>
          <w:p w14:paraId="512CF890" w14:textId="4F657DE3" w:rsidR="00C151E8" w:rsidRPr="00703582" w:rsidRDefault="00C151E8" w:rsidP="00C151E8">
            <w:pPr>
              <w:spacing w:before="240" w:after="120"/>
              <w:rPr>
                <w:rFonts w:ascii="Arial" w:hAnsi="Arial" w:cs="Arial"/>
                <w:sz w:val="24"/>
                <w:szCs w:val="24"/>
              </w:rPr>
            </w:pPr>
            <w:r>
              <w:rPr>
                <w:rFonts w:ascii="Arial" w:hAnsi="Arial" w:cs="Arial"/>
                <w:sz w:val="24"/>
                <w:szCs w:val="24"/>
              </w:rPr>
              <w:t>No variance above</w:t>
            </w:r>
            <w:r w:rsidR="00195A78">
              <w:rPr>
                <w:rFonts w:ascii="Arial" w:hAnsi="Arial" w:cs="Arial"/>
                <w:sz w:val="24"/>
                <w:szCs w:val="24"/>
              </w:rPr>
              <w:t xml:space="preserve"> or less than</w:t>
            </w:r>
            <w:r>
              <w:rPr>
                <w:rFonts w:ascii="Arial" w:hAnsi="Arial" w:cs="Arial"/>
                <w:sz w:val="24"/>
                <w:szCs w:val="24"/>
              </w:rPr>
              <w:t xml:space="preserve"> 10% to report</w:t>
            </w:r>
          </w:p>
        </w:tc>
      </w:tr>
    </w:tbl>
    <w:p w14:paraId="0A01BB56" w14:textId="77777777" w:rsidR="001611A0" w:rsidRPr="006C65DD" w:rsidRDefault="001611A0" w:rsidP="001611A0">
      <w:pPr>
        <w:spacing w:after="0" w:line="240" w:lineRule="auto"/>
        <w:rPr>
          <w:rFonts w:ascii="Arial" w:hAnsi="Arial" w:cs="Arial"/>
          <w:b/>
          <w:bCs/>
          <w:i/>
          <w:iCs/>
          <w:sz w:val="24"/>
          <w:szCs w:val="24"/>
        </w:rPr>
      </w:pPr>
      <w:r>
        <w:rPr>
          <w:rFonts w:ascii="Arial" w:hAnsi="Arial" w:cs="Arial"/>
          <w:b/>
          <w:bCs/>
          <w:sz w:val="24"/>
          <w:szCs w:val="24"/>
        </w:rPr>
        <w:br/>
      </w:r>
      <w:r w:rsidRPr="006C65DD">
        <w:rPr>
          <w:rFonts w:ascii="Arial" w:hAnsi="Arial" w:cs="Arial"/>
          <w:b/>
          <w:bCs/>
          <w:i/>
          <w:iCs/>
          <w:sz w:val="24"/>
          <w:szCs w:val="24"/>
        </w:rPr>
        <w:t>Please note that any unspent funds from your budget will need to be returned to the ministry as per your funding agreement.</w:t>
      </w:r>
    </w:p>
    <w:p w14:paraId="7F7C8172" w14:textId="77777777" w:rsidR="00527B7B" w:rsidRPr="00703582" w:rsidRDefault="00527B7B" w:rsidP="00C276CD">
      <w:pPr>
        <w:pStyle w:val="ListParagraph"/>
        <w:numPr>
          <w:ilvl w:val="0"/>
          <w:numId w:val="1"/>
        </w:numPr>
        <w:spacing w:before="240" w:after="240"/>
        <w:ind w:left="357" w:hanging="357"/>
        <w:contextualSpacing w:val="0"/>
        <w:rPr>
          <w:rFonts w:ascii="Arial" w:hAnsi="Arial" w:cs="Arial"/>
          <w:b/>
          <w:sz w:val="24"/>
          <w:szCs w:val="24"/>
        </w:rPr>
      </w:pPr>
      <w:r w:rsidRPr="00703582">
        <w:rPr>
          <w:rFonts w:ascii="Arial" w:hAnsi="Arial" w:cs="Arial"/>
          <w:b/>
          <w:sz w:val="24"/>
          <w:szCs w:val="24"/>
        </w:rPr>
        <w:lastRenderedPageBreak/>
        <w:t>DECLARATION</w:t>
      </w:r>
    </w:p>
    <w:tbl>
      <w:tblPr>
        <w:tblStyle w:val="TableGrid"/>
        <w:tblW w:w="0" w:type="auto"/>
        <w:tblLook w:val="04A0" w:firstRow="1" w:lastRow="0" w:firstColumn="1" w:lastColumn="0" w:noHBand="0" w:noVBand="1"/>
      </w:tblPr>
      <w:tblGrid>
        <w:gridCol w:w="3966"/>
        <w:gridCol w:w="3967"/>
        <w:gridCol w:w="2595"/>
      </w:tblGrid>
      <w:tr w:rsidR="00527B7B" w:rsidRPr="00703582" w14:paraId="1640F7C7" w14:textId="77777777" w:rsidTr="000A59C7">
        <w:trPr>
          <w:trHeight w:val="454"/>
        </w:trPr>
        <w:tc>
          <w:tcPr>
            <w:tcW w:w="3966" w:type="dxa"/>
            <w:tcBorders>
              <w:bottom w:val="single" w:sz="4" w:space="0" w:color="auto"/>
            </w:tcBorders>
            <w:vAlign w:val="center"/>
          </w:tcPr>
          <w:p w14:paraId="667EDCE3" w14:textId="395FE61B" w:rsidR="00527B7B" w:rsidRPr="00703582" w:rsidRDefault="00195A78" w:rsidP="000A59C7">
            <w:pPr>
              <w:pStyle w:val="ListParagraph"/>
              <w:spacing w:before="120" w:after="120"/>
              <w:ind w:left="0"/>
              <w:contextualSpacing w:val="0"/>
              <w:jc w:val="center"/>
              <w:rPr>
                <w:rFonts w:ascii="Arial" w:hAnsi="Arial" w:cs="Arial"/>
                <w:sz w:val="24"/>
                <w:szCs w:val="24"/>
              </w:rPr>
            </w:pPr>
            <w:r>
              <w:rPr>
                <w:rFonts w:ascii="Arial" w:hAnsi="Arial" w:cs="Arial"/>
                <w:sz w:val="24"/>
                <w:szCs w:val="24"/>
              </w:rPr>
              <w:t xml:space="preserve">Joellen </w:t>
            </w:r>
            <w:proofErr w:type="spellStart"/>
            <w:r>
              <w:rPr>
                <w:rFonts w:ascii="Arial" w:hAnsi="Arial" w:cs="Arial"/>
                <w:sz w:val="24"/>
                <w:szCs w:val="24"/>
              </w:rPr>
              <w:t>McHard</w:t>
            </w:r>
            <w:proofErr w:type="spellEnd"/>
          </w:p>
        </w:tc>
        <w:tc>
          <w:tcPr>
            <w:tcW w:w="3967" w:type="dxa"/>
            <w:tcBorders>
              <w:bottom w:val="single" w:sz="4" w:space="0" w:color="auto"/>
            </w:tcBorders>
            <w:vAlign w:val="center"/>
          </w:tcPr>
          <w:p w14:paraId="2BECCEA7" w14:textId="799A19D3" w:rsidR="00527B7B" w:rsidRPr="00703582" w:rsidRDefault="00195A78" w:rsidP="000A59C7">
            <w:pPr>
              <w:pStyle w:val="ListParagraph"/>
              <w:spacing w:before="120" w:after="120"/>
              <w:ind w:left="0"/>
              <w:contextualSpacing w:val="0"/>
              <w:jc w:val="center"/>
              <w:rPr>
                <w:rFonts w:ascii="Arial" w:hAnsi="Arial" w:cs="Arial"/>
                <w:sz w:val="24"/>
                <w:szCs w:val="24"/>
              </w:rPr>
            </w:pPr>
            <w:r>
              <w:rPr>
                <w:rFonts w:ascii="Arial" w:hAnsi="Arial" w:cs="Arial"/>
                <w:sz w:val="24"/>
                <w:szCs w:val="24"/>
              </w:rPr>
              <w:t>Interim Executive Director</w:t>
            </w:r>
          </w:p>
        </w:tc>
        <w:tc>
          <w:tcPr>
            <w:tcW w:w="2595" w:type="dxa"/>
            <w:tcBorders>
              <w:bottom w:val="single" w:sz="4" w:space="0" w:color="auto"/>
            </w:tcBorders>
            <w:vAlign w:val="center"/>
          </w:tcPr>
          <w:p w14:paraId="36C09C82" w14:textId="77777777" w:rsidR="00527B7B" w:rsidRPr="00703582" w:rsidRDefault="00527B7B" w:rsidP="000A59C7">
            <w:pPr>
              <w:pStyle w:val="ListParagraph"/>
              <w:spacing w:before="120" w:after="120"/>
              <w:ind w:left="0"/>
              <w:contextualSpacing w:val="0"/>
              <w:jc w:val="center"/>
              <w:rPr>
                <w:rFonts w:ascii="Arial" w:hAnsi="Arial" w:cs="Arial"/>
                <w:sz w:val="24"/>
                <w:szCs w:val="24"/>
              </w:rPr>
            </w:pPr>
          </w:p>
        </w:tc>
      </w:tr>
      <w:tr w:rsidR="00527B7B" w:rsidRPr="00703582" w14:paraId="7F8BB2D2" w14:textId="77777777" w:rsidTr="001B2928">
        <w:trPr>
          <w:trHeight w:val="170"/>
        </w:trPr>
        <w:tc>
          <w:tcPr>
            <w:tcW w:w="3966" w:type="dxa"/>
            <w:tcBorders>
              <w:left w:val="nil"/>
              <w:bottom w:val="nil"/>
              <w:right w:val="nil"/>
            </w:tcBorders>
            <w:shd w:val="clear" w:color="auto" w:fill="D9D9D9" w:themeFill="background1" w:themeFillShade="D9"/>
            <w:vAlign w:val="center"/>
          </w:tcPr>
          <w:p w14:paraId="556E4AE2" w14:textId="77777777" w:rsidR="00527B7B" w:rsidRPr="00703582" w:rsidRDefault="001B2928" w:rsidP="001B2928">
            <w:pPr>
              <w:pStyle w:val="ListParagraph"/>
              <w:ind w:left="0"/>
              <w:contextualSpacing w:val="0"/>
              <w:jc w:val="center"/>
              <w:rPr>
                <w:rFonts w:ascii="Arial" w:hAnsi="Arial" w:cs="Arial"/>
                <w:b/>
                <w:sz w:val="24"/>
                <w:szCs w:val="24"/>
              </w:rPr>
            </w:pPr>
            <w:r w:rsidRPr="00703582">
              <w:rPr>
                <w:rFonts w:ascii="Arial" w:hAnsi="Arial" w:cs="Arial"/>
                <w:b/>
                <w:sz w:val="24"/>
                <w:szCs w:val="24"/>
              </w:rPr>
              <w:t>Name of person that completed the report</w:t>
            </w:r>
          </w:p>
        </w:tc>
        <w:tc>
          <w:tcPr>
            <w:tcW w:w="3967" w:type="dxa"/>
            <w:tcBorders>
              <w:left w:val="nil"/>
              <w:bottom w:val="nil"/>
              <w:right w:val="nil"/>
            </w:tcBorders>
            <w:shd w:val="clear" w:color="auto" w:fill="D9D9D9" w:themeFill="background1" w:themeFillShade="D9"/>
            <w:vAlign w:val="center"/>
          </w:tcPr>
          <w:p w14:paraId="033BA5C9" w14:textId="77777777" w:rsidR="00527B7B" w:rsidRPr="00703582" w:rsidRDefault="001B2928" w:rsidP="001B2928">
            <w:pPr>
              <w:pStyle w:val="ListParagraph"/>
              <w:ind w:left="0"/>
              <w:contextualSpacing w:val="0"/>
              <w:jc w:val="center"/>
              <w:rPr>
                <w:rFonts w:ascii="Arial" w:hAnsi="Arial" w:cs="Arial"/>
                <w:b/>
                <w:sz w:val="24"/>
                <w:szCs w:val="24"/>
              </w:rPr>
            </w:pPr>
            <w:r w:rsidRPr="00703582">
              <w:rPr>
                <w:rFonts w:ascii="Arial" w:hAnsi="Arial" w:cs="Arial"/>
                <w:b/>
                <w:sz w:val="24"/>
                <w:szCs w:val="24"/>
              </w:rPr>
              <w:t>Title of person that completed the report</w:t>
            </w:r>
          </w:p>
        </w:tc>
        <w:tc>
          <w:tcPr>
            <w:tcW w:w="2595" w:type="dxa"/>
            <w:tcBorders>
              <w:left w:val="nil"/>
              <w:bottom w:val="nil"/>
              <w:right w:val="nil"/>
            </w:tcBorders>
            <w:shd w:val="clear" w:color="auto" w:fill="D9D9D9" w:themeFill="background1" w:themeFillShade="D9"/>
            <w:vAlign w:val="center"/>
          </w:tcPr>
          <w:p w14:paraId="2253AFCB" w14:textId="77777777" w:rsidR="00527B7B" w:rsidRPr="00703582" w:rsidRDefault="001B2928" w:rsidP="001B2928">
            <w:pPr>
              <w:pStyle w:val="ListParagraph"/>
              <w:ind w:left="0"/>
              <w:contextualSpacing w:val="0"/>
              <w:jc w:val="center"/>
              <w:rPr>
                <w:rFonts w:ascii="Arial" w:hAnsi="Arial" w:cs="Arial"/>
                <w:b/>
                <w:sz w:val="24"/>
                <w:szCs w:val="24"/>
              </w:rPr>
            </w:pPr>
            <w:r w:rsidRPr="00703582">
              <w:rPr>
                <w:rFonts w:ascii="Arial" w:hAnsi="Arial" w:cs="Arial"/>
                <w:b/>
                <w:sz w:val="24"/>
                <w:szCs w:val="24"/>
              </w:rPr>
              <w:t>Date submitted to MC</w:t>
            </w:r>
            <w:r w:rsidR="00C20BA2" w:rsidRPr="00703582">
              <w:rPr>
                <w:rFonts w:ascii="Arial" w:hAnsi="Arial" w:cs="Arial"/>
                <w:b/>
                <w:sz w:val="24"/>
                <w:szCs w:val="24"/>
              </w:rPr>
              <w:t>CSS</w:t>
            </w:r>
          </w:p>
        </w:tc>
      </w:tr>
    </w:tbl>
    <w:p w14:paraId="2D581C59" w14:textId="77777777" w:rsidR="00527B7B" w:rsidRPr="00703582" w:rsidRDefault="001B2928" w:rsidP="001B2928">
      <w:pPr>
        <w:pStyle w:val="ListParagraph"/>
        <w:spacing w:before="240" w:after="240"/>
        <w:ind w:left="0"/>
        <w:contextualSpacing w:val="0"/>
        <w:rPr>
          <w:rFonts w:ascii="Arial" w:hAnsi="Arial" w:cs="Arial"/>
          <w:sz w:val="24"/>
          <w:szCs w:val="24"/>
        </w:rPr>
      </w:pPr>
      <w:r w:rsidRPr="00703582">
        <w:rPr>
          <w:rFonts w:ascii="Arial" w:hAnsi="Arial" w:cs="Arial"/>
          <w:sz w:val="24"/>
          <w:szCs w:val="24"/>
        </w:rPr>
        <w:t xml:space="preserve">I confirm that the information contained in this report, including the </w:t>
      </w:r>
      <w:r w:rsidR="006C65DD">
        <w:rPr>
          <w:rFonts w:ascii="Arial" w:hAnsi="Arial" w:cs="Arial"/>
          <w:sz w:val="24"/>
          <w:szCs w:val="24"/>
        </w:rPr>
        <w:t xml:space="preserve">project outputs and </w:t>
      </w:r>
      <w:r w:rsidRPr="00703582">
        <w:rPr>
          <w:rFonts w:ascii="Arial" w:hAnsi="Arial" w:cs="Arial"/>
          <w:sz w:val="24"/>
          <w:szCs w:val="24"/>
        </w:rPr>
        <w:t>expenditure</w:t>
      </w:r>
      <w:r w:rsidR="006C65DD">
        <w:rPr>
          <w:rFonts w:ascii="Arial" w:hAnsi="Arial" w:cs="Arial"/>
          <w:sz w:val="24"/>
          <w:szCs w:val="24"/>
        </w:rPr>
        <w:t>s</w:t>
      </w:r>
      <w:r w:rsidRPr="00703582">
        <w:rPr>
          <w:rFonts w:ascii="Arial" w:hAnsi="Arial" w:cs="Arial"/>
          <w:sz w:val="24"/>
          <w:szCs w:val="24"/>
        </w:rPr>
        <w:t xml:space="preserve"> </w:t>
      </w:r>
      <w:r w:rsidR="00965850" w:rsidRPr="00703582">
        <w:rPr>
          <w:rFonts w:ascii="Arial" w:hAnsi="Arial" w:cs="Arial"/>
          <w:sz w:val="24"/>
          <w:szCs w:val="24"/>
        </w:rPr>
        <w:t>and any accompanying documents</w:t>
      </w:r>
      <w:r w:rsidRPr="00703582">
        <w:rPr>
          <w:rFonts w:ascii="Arial" w:hAnsi="Arial" w:cs="Arial"/>
          <w:sz w:val="24"/>
          <w:szCs w:val="24"/>
        </w:rPr>
        <w:t>, is true, accurate and complete. This authorization is in lieu of a signature.</w:t>
      </w:r>
    </w:p>
    <w:tbl>
      <w:tblPr>
        <w:tblStyle w:val="TableGrid"/>
        <w:tblW w:w="0" w:type="auto"/>
        <w:tblLook w:val="04A0" w:firstRow="1" w:lastRow="0" w:firstColumn="1" w:lastColumn="0" w:noHBand="0" w:noVBand="1"/>
      </w:tblPr>
      <w:tblGrid>
        <w:gridCol w:w="7933"/>
        <w:gridCol w:w="2552"/>
      </w:tblGrid>
      <w:tr w:rsidR="001B2928" w:rsidRPr="00703582" w14:paraId="49871153" w14:textId="77777777" w:rsidTr="000A59C7">
        <w:trPr>
          <w:trHeight w:val="454"/>
        </w:trPr>
        <w:tc>
          <w:tcPr>
            <w:tcW w:w="7933" w:type="dxa"/>
            <w:tcBorders>
              <w:bottom w:val="single" w:sz="4" w:space="0" w:color="auto"/>
            </w:tcBorders>
            <w:vAlign w:val="center"/>
          </w:tcPr>
          <w:p w14:paraId="28445820" w14:textId="77777777" w:rsidR="001B2928" w:rsidRPr="00703582" w:rsidRDefault="001B2928" w:rsidP="000A59C7">
            <w:pPr>
              <w:pStyle w:val="ListParagraph"/>
              <w:spacing w:before="120" w:after="120"/>
              <w:ind w:left="0"/>
              <w:contextualSpacing w:val="0"/>
              <w:jc w:val="center"/>
              <w:rPr>
                <w:rFonts w:ascii="Arial" w:hAnsi="Arial" w:cs="Arial"/>
                <w:sz w:val="24"/>
                <w:szCs w:val="24"/>
              </w:rPr>
            </w:pPr>
          </w:p>
        </w:tc>
        <w:tc>
          <w:tcPr>
            <w:tcW w:w="2552" w:type="dxa"/>
            <w:tcBorders>
              <w:bottom w:val="single" w:sz="4" w:space="0" w:color="auto"/>
            </w:tcBorders>
            <w:vAlign w:val="center"/>
          </w:tcPr>
          <w:p w14:paraId="60F59CA3" w14:textId="77777777" w:rsidR="001B2928" w:rsidRPr="00703582" w:rsidRDefault="001B2928" w:rsidP="000A59C7">
            <w:pPr>
              <w:pStyle w:val="ListParagraph"/>
              <w:spacing w:before="120" w:after="120"/>
              <w:ind w:left="0"/>
              <w:contextualSpacing w:val="0"/>
              <w:jc w:val="center"/>
              <w:rPr>
                <w:rFonts w:ascii="Arial" w:hAnsi="Arial" w:cs="Arial"/>
                <w:sz w:val="24"/>
                <w:szCs w:val="24"/>
              </w:rPr>
            </w:pPr>
          </w:p>
        </w:tc>
      </w:tr>
      <w:tr w:rsidR="001B2928" w:rsidRPr="00703582" w14:paraId="64AB7CCA" w14:textId="77777777" w:rsidTr="002139C3">
        <w:trPr>
          <w:trHeight w:val="170"/>
        </w:trPr>
        <w:tc>
          <w:tcPr>
            <w:tcW w:w="7933" w:type="dxa"/>
            <w:tcBorders>
              <w:left w:val="nil"/>
              <w:bottom w:val="nil"/>
              <w:right w:val="nil"/>
            </w:tcBorders>
            <w:shd w:val="clear" w:color="auto" w:fill="D9D9D9" w:themeFill="background1" w:themeFillShade="D9"/>
            <w:vAlign w:val="center"/>
          </w:tcPr>
          <w:p w14:paraId="5DB07D82" w14:textId="77777777" w:rsidR="001B2928" w:rsidRPr="00703582" w:rsidRDefault="001B2928" w:rsidP="001B2928">
            <w:pPr>
              <w:pStyle w:val="ListParagraph"/>
              <w:ind w:left="0"/>
              <w:contextualSpacing w:val="0"/>
              <w:jc w:val="center"/>
              <w:rPr>
                <w:rFonts w:ascii="Arial" w:hAnsi="Arial" w:cs="Arial"/>
                <w:b/>
                <w:sz w:val="24"/>
                <w:szCs w:val="24"/>
              </w:rPr>
            </w:pPr>
            <w:r w:rsidRPr="00703582">
              <w:rPr>
                <w:rFonts w:ascii="Arial" w:hAnsi="Arial" w:cs="Arial"/>
                <w:b/>
                <w:sz w:val="24"/>
                <w:szCs w:val="24"/>
              </w:rPr>
              <w:t>Name and title of person authorizing this report</w:t>
            </w:r>
          </w:p>
        </w:tc>
        <w:tc>
          <w:tcPr>
            <w:tcW w:w="2552" w:type="dxa"/>
            <w:tcBorders>
              <w:left w:val="nil"/>
              <w:bottom w:val="nil"/>
              <w:right w:val="nil"/>
            </w:tcBorders>
            <w:shd w:val="clear" w:color="auto" w:fill="D9D9D9" w:themeFill="background1" w:themeFillShade="D9"/>
            <w:vAlign w:val="center"/>
          </w:tcPr>
          <w:p w14:paraId="56CBD4B1" w14:textId="77777777" w:rsidR="001B2928" w:rsidRPr="00703582" w:rsidRDefault="0040269E" w:rsidP="0040269E">
            <w:pPr>
              <w:pStyle w:val="ListParagraph"/>
              <w:ind w:left="0"/>
              <w:contextualSpacing w:val="0"/>
              <w:jc w:val="center"/>
              <w:rPr>
                <w:rFonts w:ascii="Arial" w:hAnsi="Arial" w:cs="Arial"/>
                <w:b/>
                <w:sz w:val="24"/>
                <w:szCs w:val="24"/>
              </w:rPr>
            </w:pPr>
            <w:r w:rsidRPr="00703582">
              <w:rPr>
                <w:rFonts w:ascii="Arial" w:hAnsi="Arial" w:cs="Arial"/>
                <w:b/>
                <w:sz w:val="24"/>
                <w:szCs w:val="24"/>
              </w:rPr>
              <w:t xml:space="preserve">Date </w:t>
            </w:r>
            <w:r w:rsidR="00952408" w:rsidRPr="00703582">
              <w:rPr>
                <w:rFonts w:ascii="Arial" w:hAnsi="Arial" w:cs="Arial"/>
                <w:b/>
                <w:sz w:val="24"/>
                <w:szCs w:val="24"/>
              </w:rPr>
              <w:t>report authorized</w:t>
            </w:r>
          </w:p>
        </w:tc>
      </w:tr>
    </w:tbl>
    <w:p w14:paraId="21DF4034" w14:textId="77777777" w:rsidR="007324C8" w:rsidRPr="00703582" w:rsidRDefault="007324C8" w:rsidP="00527B7B">
      <w:pPr>
        <w:pStyle w:val="ListParagraph"/>
        <w:spacing w:before="240" w:after="120"/>
        <w:ind w:left="0"/>
        <w:contextualSpacing w:val="0"/>
        <w:rPr>
          <w:rFonts w:ascii="Arial" w:hAnsi="Arial" w:cs="Arial"/>
          <w:sz w:val="24"/>
          <w:szCs w:val="24"/>
        </w:rPr>
      </w:pPr>
    </w:p>
    <w:p w14:paraId="0CAED72C" w14:textId="77777777" w:rsidR="0040269E" w:rsidRDefault="0040269E" w:rsidP="0040269E">
      <w:pPr>
        <w:pStyle w:val="ListParagraph"/>
        <w:spacing w:before="240" w:after="120"/>
        <w:ind w:left="0"/>
        <w:contextualSpacing w:val="0"/>
        <w:jc w:val="center"/>
        <w:rPr>
          <w:rFonts w:ascii="Arial" w:hAnsi="Arial" w:cs="Arial"/>
          <w:b/>
          <w:sz w:val="24"/>
          <w:szCs w:val="24"/>
        </w:rPr>
      </w:pPr>
      <w:r w:rsidRPr="00703582">
        <w:rPr>
          <w:rFonts w:ascii="Arial" w:hAnsi="Arial" w:cs="Arial"/>
          <w:b/>
          <w:sz w:val="24"/>
          <w:szCs w:val="24"/>
        </w:rPr>
        <w:t>Thank you for completing this report</w:t>
      </w:r>
    </w:p>
    <w:p w14:paraId="2A816304" w14:textId="77777777" w:rsidR="006C65DD" w:rsidRDefault="006C65DD" w:rsidP="0040269E">
      <w:pPr>
        <w:pStyle w:val="ListParagraph"/>
        <w:spacing w:before="240" w:after="120"/>
        <w:ind w:left="0"/>
        <w:contextualSpacing w:val="0"/>
        <w:jc w:val="center"/>
        <w:rPr>
          <w:rFonts w:ascii="Arial" w:hAnsi="Arial" w:cs="Arial"/>
          <w:b/>
          <w:sz w:val="24"/>
          <w:szCs w:val="24"/>
        </w:rPr>
      </w:pPr>
    </w:p>
    <w:p w14:paraId="40C0547D" w14:textId="77777777" w:rsidR="006C65DD" w:rsidRPr="008B2881" w:rsidRDefault="006C65DD" w:rsidP="006C65DD">
      <w:pPr>
        <w:shd w:val="clear" w:color="auto" w:fill="D9D9D9" w:themeFill="background1" w:themeFillShade="D9"/>
        <w:spacing w:before="240" w:after="120"/>
        <w:rPr>
          <w:rFonts w:ascii="Arial" w:hAnsi="Arial" w:cs="Arial"/>
          <w:i/>
          <w:iCs/>
          <w:sz w:val="24"/>
          <w:szCs w:val="24"/>
        </w:rPr>
      </w:pPr>
      <w:r w:rsidRPr="008B2881">
        <w:rPr>
          <w:rFonts w:ascii="Arial" w:hAnsi="Arial" w:cs="Arial"/>
          <w:bCs/>
          <w:i/>
          <w:iCs/>
          <w:sz w:val="24"/>
          <w:szCs w:val="24"/>
        </w:rPr>
        <w:t>Please s</w:t>
      </w:r>
      <w:r>
        <w:rPr>
          <w:rFonts w:ascii="Arial" w:hAnsi="Arial" w:cs="Arial"/>
          <w:bCs/>
          <w:i/>
          <w:iCs/>
          <w:sz w:val="24"/>
          <w:szCs w:val="24"/>
        </w:rPr>
        <w:t>ave</w:t>
      </w:r>
      <w:r w:rsidRPr="008B2881">
        <w:rPr>
          <w:rFonts w:ascii="Arial" w:hAnsi="Arial" w:cs="Arial"/>
          <w:bCs/>
          <w:i/>
          <w:iCs/>
          <w:sz w:val="24"/>
          <w:szCs w:val="24"/>
        </w:rPr>
        <w:t xml:space="preserve"> the completed report with</w:t>
      </w:r>
      <w:r w:rsidRPr="008B2881">
        <w:rPr>
          <w:rFonts w:ascii="Arial" w:hAnsi="Arial" w:cs="Arial"/>
          <w:i/>
          <w:iCs/>
          <w:sz w:val="24"/>
          <w:szCs w:val="24"/>
        </w:rPr>
        <w:t xml:space="preserve"> the following name</w:t>
      </w:r>
      <w:r>
        <w:rPr>
          <w:rFonts w:ascii="Arial" w:hAnsi="Arial" w:cs="Arial"/>
          <w:i/>
          <w:iCs/>
          <w:sz w:val="24"/>
          <w:szCs w:val="24"/>
        </w:rPr>
        <w:t>:</w:t>
      </w:r>
      <w:r w:rsidRPr="008B2881">
        <w:rPr>
          <w:rFonts w:ascii="Arial" w:hAnsi="Arial" w:cs="Arial"/>
          <w:i/>
          <w:iCs/>
          <w:sz w:val="24"/>
          <w:szCs w:val="24"/>
        </w:rPr>
        <w:t xml:space="preserve"> </w:t>
      </w:r>
      <w:r>
        <w:rPr>
          <w:rFonts w:ascii="Arial" w:hAnsi="Arial" w:cs="Arial"/>
          <w:b/>
          <w:bCs/>
          <w:i/>
          <w:iCs/>
          <w:sz w:val="24"/>
          <w:szCs w:val="24"/>
        </w:rPr>
        <w:t>CTW</w:t>
      </w:r>
      <w:r w:rsidRPr="008B2881">
        <w:rPr>
          <w:rFonts w:ascii="Arial" w:hAnsi="Arial" w:cs="Arial"/>
          <w:b/>
          <w:bCs/>
          <w:i/>
          <w:iCs/>
          <w:sz w:val="24"/>
          <w:szCs w:val="24"/>
        </w:rPr>
        <w:t>-</w:t>
      </w:r>
      <w:r>
        <w:rPr>
          <w:rFonts w:ascii="Arial" w:hAnsi="Arial" w:cs="Arial"/>
          <w:b/>
          <w:bCs/>
          <w:i/>
          <w:iCs/>
          <w:sz w:val="24"/>
          <w:szCs w:val="24"/>
        </w:rPr>
        <w:t>Final</w:t>
      </w:r>
      <w:r w:rsidRPr="008B2881">
        <w:rPr>
          <w:rFonts w:ascii="Arial" w:hAnsi="Arial" w:cs="Arial"/>
          <w:b/>
          <w:bCs/>
          <w:i/>
          <w:iCs/>
          <w:sz w:val="24"/>
          <w:szCs w:val="24"/>
        </w:rPr>
        <w:t xml:space="preserve"> Report</w:t>
      </w:r>
      <w:r>
        <w:rPr>
          <w:rFonts w:ascii="Arial" w:hAnsi="Arial" w:cs="Arial"/>
          <w:b/>
          <w:bCs/>
          <w:i/>
          <w:iCs/>
          <w:sz w:val="24"/>
          <w:szCs w:val="24"/>
        </w:rPr>
        <w:t>-</w:t>
      </w:r>
      <w:r w:rsidRPr="006C65DD">
        <w:rPr>
          <w:rFonts w:ascii="Arial" w:hAnsi="Arial" w:cs="Arial"/>
          <w:b/>
          <w:bCs/>
          <w:i/>
          <w:iCs/>
          <w:sz w:val="24"/>
          <w:szCs w:val="24"/>
        </w:rPr>
        <w:t xml:space="preserve"> </w:t>
      </w:r>
      <w:r>
        <w:rPr>
          <w:rFonts w:ascii="Arial" w:hAnsi="Arial" w:cs="Arial"/>
          <w:b/>
          <w:bCs/>
          <w:i/>
          <w:iCs/>
          <w:sz w:val="24"/>
          <w:szCs w:val="24"/>
        </w:rPr>
        <w:t>Or</w:t>
      </w:r>
      <w:r w:rsidRPr="008B2881">
        <w:rPr>
          <w:rFonts w:ascii="Arial" w:hAnsi="Arial" w:cs="Arial"/>
          <w:b/>
          <w:bCs/>
          <w:i/>
          <w:iCs/>
          <w:sz w:val="24"/>
          <w:szCs w:val="24"/>
        </w:rPr>
        <w:t xml:space="preserve">ganization </w:t>
      </w:r>
      <w:r>
        <w:rPr>
          <w:rFonts w:ascii="Arial" w:hAnsi="Arial" w:cs="Arial"/>
          <w:b/>
          <w:bCs/>
          <w:i/>
          <w:iCs/>
          <w:sz w:val="24"/>
          <w:szCs w:val="24"/>
        </w:rPr>
        <w:t>N</w:t>
      </w:r>
      <w:r w:rsidRPr="008B2881">
        <w:rPr>
          <w:rFonts w:ascii="Arial" w:hAnsi="Arial" w:cs="Arial"/>
          <w:b/>
          <w:bCs/>
          <w:i/>
          <w:iCs/>
          <w:sz w:val="24"/>
          <w:szCs w:val="24"/>
        </w:rPr>
        <w:t>ame</w:t>
      </w:r>
      <w:r>
        <w:rPr>
          <w:rFonts w:ascii="Arial" w:hAnsi="Arial" w:cs="Arial"/>
          <w:b/>
          <w:bCs/>
          <w:i/>
          <w:iCs/>
          <w:sz w:val="24"/>
          <w:szCs w:val="24"/>
        </w:rPr>
        <w:t xml:space="preserve"> Acronym-Date Submitted (DD-MM-YY)</w:t>
      </w:r>
      <w:r w:rsidRPr="008B2881">
        <w:rPr>
          <w:rFonts w:ascii="Arial" w:hAnsi="Arial" w:cs="Arial"/>
          <w:i/>
          <w:iCs/>
          <w:sz w:val="24"/>
          <w:szCs w:val="24"/>
        </w:rPr>
        <w:t xml:space="preserve"> (e.g., </w:t>
      </w:r>
      <w:r w:rsidR="00B16DCC">
        <w:rPr>
          <w:rFonts w:ascii="Arial" w:hAnsi="Arial" w:cs="Arial"/>
          <w:i/>
          <w:iCs/>
          <w:sz w:val="24"/>
          <w:szCs w:val="24"/>
        </w:rPr>
        <w:t>CTW</w:t>
      </w:r>
      <w:r>
        <w:rPr>
          <w:rFonts w:ascii="Arial" w:hAnsi="Arial" w:cs="Arial"/>
          <w:i/>
          <w:iCs/>
          <w:sz w:val="24"/>
          <w:szCs w:val="24"/>
        </w:rPr>
        <w:t>-Final</w:t>
      </w:r>
      <w:r w:rsidRPr="008B2881">
        <w:rPr>
          <w:rFonts w:ascii="Arial" w:hAnsi="Arial" w:cs="Arial"/>
          <w:i/>
          <w:iCs/>
          <w:sz w:val="24"/>
          <w:szCs w:val="24"/>
        </w:rPr>
        <w:t xml:space="preserve"> Report</w:t>
      </w:r>
      <w:r>
        <w:rPr>
          <w:rFonts w:ascii="Arial" w:hAnsi="Arial" w:cs="Arial"/>
          <w:i/>
          <w:iCs/>
          <w:sz w:val="24"/>
          <w:szCs w:val="24"/>
        </w:rPr>
        <w:t>-</w:t>
      </w:r>
      <w:r w:rsidR="00B16DCC">
        <w:rPr>
          <w:rFonts w:ascii="Arial" w:hAnsi="Arial" w:cs="Arial"/>
          <w:i/>
          <w:iCs/>
          <w:sz w:val="24"/>
          <w:szCs w:val="24"/>
        </w:rPr>
        <w:t>ABC</w:t>
      </w:r>
      <w:r>
        <w:rPr>
          <w:rFonts w:ascii="Arial" w:hAnsi="Arial" w:cs="Arial"/>
          <w:i/>
          <w:iCs/>
          <w:sz w:val="24"/>
          <w:szCs w:val="24"/>
        </w:rPr>
        <w:t>-01-04-19).</w:t>
      </w:r>
    </w:p>
    <w:p w14:paraId="2D76168E" w14:textId="77777777" w:rsidR="006C65DD" w:rsidRPr="00703582" w:rsidRDefault="006C65DD" w:rsidP="006C65DD">
      <w:pPr>
        <w:pStyle w:val="ListParagraph"/>
        <w:spacing w:before="240" w:after="120"/>
        <w:ind w:left="0"/>
        <w:contextualSpacing w:val="0"/>
        <w:rPr>
          <w:rFonts w:ascii="Arial" w:hAnsi="Arial" w:cs="Arial"/>
          <w:b/>
          <w:sz w:val="24"/>
          <w:szCs w:val="24"/>
        </w:rPr>
      </w:pPr>
    </w:p>
    <w:p w14:paraId="264C0294" w14:textId="77777777" w:rsidR="006C65DD" w:rsidRPr="00703582" w:rsidRDefault="006C65DD" w:rsidP="006C65DD">
      <w:pPr>
        <w:pStyle w:val="ListParagraph"/>
        <w:spacing w:before="240" w:after="120"/>
        <w:ind w:left="0"/>
        <w:contextualSpacing w:val="0"/>
        <w:rPr>
          <w:rFonts w:ascii="Arial" w:hAnsi="Arial" w:cs="Arial"/>
          <w:b/>
          <w:sz w:val="24"/>
          <w:szCs w:val="24"/>
        </w:rPr>
      </w:pPr>
    </w:p>
    <w:sectPr w:rsidR="006C65DD" w:rsidRPr="00703582" w:rsidSect="00C44C45">
      <w:footerReference w:type="default" r:id="rId13"/>
      <w:pgSz w:w="12240" w:h="15840" w:code="1"/>
      <w:pgMar w:top="1077" w:right="851" w:bottom="1134" w:left="85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9F826" w14:textId="77777777" w:rsidR="00F74633" w:rsidRDefault="00F74633" w:rsidP="00C948B4">
      <w:pPr>
        <w:spacing w:after="0" w:line="240" w:lineRule="auto"/>
      </w:pPr>
      <w:r>
        <w:separator/>
      </w:r>
    </w:p>
  </w:endnote>
  <w:endnote w:type="continuationSeparator" w:id="0">
    <w:p w14:paraId="0C2FB837" w14:textId="77777777" w:rsidR="00F74633" w:rsidRDefault="00F74633" w:rsidP="00C9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5288934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3C3AE13" w14:textId="77777777" w:rsidR="00A844A1" w:rsidRPr="00C948B4" w:rsidRDefault="00A844A1">
            <w:pPr>
              <w:pStyle w:val="Footer"/>
              <w:jc w:val="right"/>
              <w:rPr>
                <w:sz w:val="20"/>
                <w:szCs w:val="20"/>
              </w:rPr>
            </w:pPr>
            <w:r w:rsidRPr="00C948B4">
              <w:rPr>
                <w:sz w:val="20"/>
                <w:szCs w:val="20"/>
              </w:rPr>
              <w:t xml:space="preserve">Page </w:t>
            </w:r>
            <w:r w:rsidRPr="00C948B4">
              <w:rPr>
                <w:b/>
                <w:bCs/>
                <w:sz w:val="20"/>
                <w:szCs w:val="20"/>
              </w:rPr>
              <w:fldChar w:fldCharType="begin"/>
            </w:r>
            <w:r w:rsidRPr="00C948B4">
              <w:rPr>
                <w:b/>
                <w:bCs/>
                <w:sz w:val="20"/>
                <w:szCs w:val="20"/>
              </w:rPr>
              <w:instrText xml:space="preserve"> PAGE </w:instrText>
            </w:r>
            <w:r w:rsidRPr="00C948B4">
              <w:rPr>
                <w:b/>
                <w:bCs/>
                <w:sz w:val="20"/>
                <w:szCs w:val="20"/>
              </w:rPr>
              <w:fldChar w:fldCharType="separate"/>
            </w:r>
            <w:r>
              <w:rPr>
                <w:b/>
                <w:bCs/>
                <w:noProof/>
                <w:sz w:val="20"/>
                <w:szCs w:val="20"/>
              </w:rPr>
              <w:t>2</w:t>
            </w:r>
            <w:r w:rsidRPr="00C948B4">
              <w:rPr>
                <w:b/>
                <w:bCs/>
                <w:sz w:val="20"/>
                <w:szCs w:val="20"/>
              </w:rPr>
              <w:fldChar w:fldCharType="end"/>
            </w:r>
            <w:r w:rsidRPr="00C948B4">
              <w:rPr>
                <w:sz w:val="20"/>
                <w:szCs w:val="20"/>
              </w:rPr>
              <w:t xml:space="preserve"> of </w:t>
            </w:r>
            <w:r w:rsidRPr="00C948B4">
              <w:rPr>
                <w:b/>
                <w:bCs/>
                <w:sz w:val="20"/>
                <w:szCs w:val="20"/>
              </w:rPr>
              <w:fldChar w:fldCharType="begin"/>
            </w:r>
            <w:r w:rsidRPr="00C948B4">
              <w:rPr>
                <w:b/>
                <w:bCs/>
                <w:sz w:val="20"/>
                <w:szCs w:val="20"/>
              </w:rPr>
              <w:instrText xml:space="preserve"> NUMPAGES  </w:instrText>
            </w:r>
            <w:r w:rsidRPr="00C948B4">
              <w:rPr>
                <w:b/>
                <w:bCs/>
                <w:sz w:val="20"/>
                <w:szCs w:val="20"/>
              </w:rPr>
              <w:fldChar w:fldCharType="separate"/>
            </w:r>
            <w:r>
              <w:rPr>
                <w:b/>
                <w:bCs/>
                <w:noProof/>
                <w:sz w:val="20"/>
                <w:szCs w:val="20"/>
              </w:rPr>
              <w:t>4</w:t>
            </w:r>
            <w:r w:rsidRPr="00C948B4">
              <w:rPr>
                <w:b/>
                <w:bCs/>
                <w:sz w:val="20"/>
                <w:szCs w:val="20"/>
              </w:rPr>
              <w:fldChar w:fldCharType="end"/>
            </w:r>
          </w:p>
        </w:sdtContent>
      </w:sdt>
    </w:sdtContent>
  </w:sdt>
  <w:p w14:paraId="44F9DE67" w14:textId="77777777" w:rsidR="00A844A1" w:rsidRDefault="00A84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4EFDD" w14:textId="77777777" w:rsidR="00F74633" w:rsidRDefault="00F74633" w:rsidP="00C948B4">
      <w:pPr>
        <w:spacing w:after="0" w:line="240" w:lineRule="auto"/>
      </w:pPr>
      <w:r>
        <w:separator/>
      </w:r>
    </w:p>
  </w:footnote>
  <w:footnote w:type="continuationSeparator" w:id="0">
    <w:p w14:paraId="0B359A8C" w14:textId="77777777" w:rsidR="00F74633" w:rsidRDefault="00F74633" w:rsidP="00C94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C95"/>
    <w:multiLevelType w:val="hybridMultilevel"/>
    <w:tmpl w:val="E156551E"/>
    <w:lvl w:ilvl="0" w:tplc="10090017">
      <w:start w:val="1"/>
      <w:numFmt w:val="lowerLetter"/>
      <w:lvlText w:val="%1)"/>
      <w:lvlJc w:val="left"/>
      <w:pPr>
        <w:ind w:left="360" w:hanging="360"/>
      </w:pPr>
      <w:rPr>
        <w:rFonts w:hint="default"/>
      </w:rPr>
    </w:lvl>
    <w:lvl w:ilvl="1" w:tplc="10090001">
      <w:start w:val="1"/>
      <w:numFmt w:val="bullet"/>
      <w:lvlText w:val=""/>
      <w:lvlJc w:val="left"/>
      <w:pPr>
        <w:ind w:left="1800" w:hanging="720"/>
      </w:pPr>
      <w:rPr>
        <w:rFonts w:ascii="Symbol" w:hAnsi="Symbol" w:hint="default"/>
      </w:rPr>
    </w:lvl>
    <w:lvl w:ilvl="2" w:tplc="EE8E6850">
      <w:start w:val="2"/>
      <w:numFmt w:val="lowerLetter"/>
      <w:lvlText w:val="(%3)"/>
      <w:lvlJc w:val="left"/>
      <w:pPr>
        <w:ind w:left="2340" w:hanging="360"/>
      </w:pPr>
      <w:rPr>
        <w:rFonts w:eastAsiaTheme="minorHAnsi"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E76A5"/>
    <w:multiLevelType w:val="hybridMultilevel"/>
    <w:tmpl w:val="7312E9C0"/>
    <w:lvl w:ilvl="0" w:tplc="A2DEB0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21DFD"/>
    <w:multiLevelType w:val="hybridMultilevel"/>
    <w:tmpl w:val="56D82882"/>
    <w:lvl w:ilvl="0" w:tplc="FFD07DBC">
      <w:start w:val="1"/>
      <w:numFmt w:val="lowerLetter"/>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16AB4CCE"/>
    <w:multiLevelType w:val="hybridMultilevel"/>
    <w:tmpl w:val="FB7ECBDE"/>
    <w:lvl w:ilvl="0" w:tplc="47CA9BD0">
      <w:start w:val="1"/>
      <w:numFmt w:val="lowerLetter"/>
      <w:lvlText w:val="1%1)"/>
      <w:lvlJc w:val="left"/>
      <w:pPr>
        <w:ind w:left="-261" w:hanging="360"/>
      </w:pPr>
      <w:rPr>
        <w:rFonts w:hint="default"/>
      </w:rPr>
    </w:lvl>
    <w:lvl w:ilvl="1" w:tplc="124A1CC8">
      <w:start w:val="1"/>
      <w:numFmt w:val="lowerLetter"/>
      <w:lvlText w:val="2%2)"/>
      <w:lvlJc w:val="left"/>
      <w:pPr>
        <w:ind w:left="502" w:hanging="360"/>
      </w:pPr>
      <w:rPr>
        <w:rFonts w:hint="default"/>
      </w:rPr>
    </w:lvl>
    <w:lvl w:ilvl="2" w:tplc="1009001B" w:tentative="1">
      <w:start w:val="1"/>
      <w:numFmt w:val="lowerRoman"/>
      <w:lvlText w:val="%3."/>
      <w:lvlJc w:val="right"/>
      <w:pPr>
        <w:ind w:left="1179" w:hanging="180"/>
      </w:pPr>
    </w:lvl>
    <w:lvl w:ilvl="3" w:tplc="1009000F" w:tentative="1">
      <w:start w:val="1"/>
      <w:numFmt w:val="decimal"/>
      <w:lvlText w:val="%4."/>
      <w:lvlJc w:val="left"/>
      <w:pPr>
        <w:ind w:left="1899" w:hanging="360"/>
      </w:pPr>
    </w:lvl>
    <w:lvl w:ilvl="4" w:tplc="10090019" w:tentative="1">
      <w:start w:val="1"/>
      <w:numFmt w:val="lowerLetter"/>
      <w:lvlText w:val="%5."/>
      <w:lvlJc w:val="left"/>
      <w:pPr>
        <w:ind w:left="2619" w:hanging="360"/>
      </w:pPr>
    </w:lvl>
    <w:lvl w:ilvl="5" w:tplc="1009001B" w:tentative="1">
      <w:start w:val="1"/>
      <w:numFmt w:val="lowerRoman"/>
      <w:lvlText w:val="%6."/>
      <w:lvlJc w:val="right"/>
      <w:pPr>
        <w:ind w:left="3339" w:hanging="180"/>
      </w:pPr>
    </w:lvl>
    <w:lvl w:ilvl="6" w:tplc="1009000F" w:tentative="1">
      <w:start w:val="1"/>
      <w:numFmt w:val="decimal"/>
      <w:lvlText w:val="%7."/>
      <w:lvlJc w:val="left"/>
      <w:pPr>
        <w:ind w:left="4059" w:hanging="360"/>
      </w:pPr>
    </w:lvl>
    <w:lvl w:ilvl="7" w:tplc="10090019" w:tentative="1">
      <w:start w:val="1"/>
      <w:numFmt w:val="lowerLetter"/>
      <w:lvlText w:val="%8."/>
      <w:lvlJc w:val="left"/>
      <w:pPr>
        <w:ind w:left="4779" w:hanging="360"/>
      </w:pPr>
    </w:lvl>
    <w:lvl w:ilvl="8" w:tplc="1009001B" w:tentative="1">
      <w:start w:val="1"/>
      <w:numFmt w:val="lowerRoman"/>
      <w:lvlText w:val="%9."/>
      <w:lvlJc w:val="right"/>
      <w:pPr>
        <w:ind w:left="5499" w:hanging="180"/>
      </w:pPr>
    </w:lvl>
  </w:abstractNum>
  <w:abstractNum w:abstractNumId="4" w15:restartNumberingAfterBreak="0">
    <w:nsid w:val="19092B2E"/>
    <w:multiLevelType w:val="hybridMultilevel"/>
    <w:tmpl w:val="0D7A4BD4"/>
    <w:lvl w:ilvl="0" w:tplc="4F3C48C4">
      <w:start w:val="1"/>
      <w:numFmt w:val="lowerLetter"/>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E60B0B"/>
    <w:multiLevelType w:val="hybridMultilevel"/>
    <w:tmpl w:val="86DAE8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2C4EE7"/>
    <w:multiLevelType w:val="hybridMultilevel"/>
    <w:tmpl w:val="303832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E408C3"/>
    <w:multiLevelType w:val="hybridMultilevel"/>
    <w:tmpl w:val="7312E9C0"/>
    <w:lvl w:ilvl="0" w:tplc="A2DEB0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A2606B"/>
    <w:multiLevelType w:val="hybridMultilevel"/>
    <w:tmpl w:val="A2041664"/>
    <w:lvl w:ilvl="0" w:tplc="6814316E">
      <w:start w:val="201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E8607A"/>
    <w:multiLevelType w:val="hybridMultilevel"/>
    <w:tmpl w:val="08FC0CF8"/>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0" w15:restartNumberingAfterBreak="0">
    <w:nsid w:val="52E67758"/>
    <w:multiLevelType w:val="hybridMultilevel"/>
    <w:tmpl w:val="6B6C7E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602086"/>
    <w:multiLevelType w:val="hybridMultilevel"/>
    <w:tmpl w:val="7C04452C"/>
    <w:lvl w:ilvl="0" w:tplc="96F00D82">
      <w:start w:val="1"/>
      <w:numFmt w:val="lowerLetter"/>
      <w:lvlText w:val="%1)"/>
      <w:lvlJc w:val="left"/>
      <w:pPr>
        <w:ind w:left="769" w:hanging="360"/>
      </w:pPr>
      <w:rPr>
        <w:rFonts w:hint="default"/>
      </w:rPr>
    </w:lvl>
    <w:lvl w:ilvl="1" w:tplc="10090019" w:tentative="1">
      <w:start w:val="1"/>
      <w:numFmt w:val="lowerLetter"/>
      <w:lvlText w:val="%2."/>
      <w:lvlJc w:val="left"/>
      <w:pPr>
        <w:ind w:left="1489" w:hanging="360"/>
      </w:pPr>
    </w:lvl>
    <w:lvl w:ilvl="2" w:tplc="1009001B" w:tentative="1">
      <w:start w:val="1"/>
      <w:numFmt w:val="lowerRoman"/>
      <w:lvlText w:val="%3."/>
      <w:lvlJc w:val="right"/>
      <w:pPr>
        <w:ind w:left="2209" w:hanging="180"/>
      </w:pPr>
    </w:lvl>
    <w:lvl w:ilvl="3" w:tplc="1009000F" w:tentative="1">
      <w:start w:val="1"/>
      <w:numFmt w:val="decimal"/>
      <w:lvlText w:val="%4."/>
      <w:lvlJc w:val="left"/>
      <w:pPr>
        <w:ind w:left="2929" w:hanging="360"/>
      </w:pPr>
    </w:lvl>
    <w:lvl w:ilvl="4" w:tplc="10090019" w:tentative="1">
      <w:start w:val="1"/>
      <w:numFmt w:val="lowerLetter"/>
      <w:lvlText w:val="%5."/>
      <w:lvlJc w:val="left"/>
      <w:pPr>
        <w:ind w:left="3649" w:hanging="360"/>
      </w:pPr>
    </w:lvl>
    <w:lvl w:ilvl="5" w:tplc="1009001B" w:tentative="1">
      <w:start w:val="1"/>
      <w:numFmt w:val="lowerRoman"/>
      <w:lvlText w:val="%6."/>
      <w:lvlJc w:val="right"/>
      <w:pPr>
        <w:ind w:left="4369" w:hanging="180"/>
      </w:pPr>
    </w:lvl>
    <w:lvl w:ilvl="6" w:tplc="1009000F" w:tentative="1">
      <w:start w:val="1"/>
      <w:numFmt w:val="decimal"/>
      <w:lvlText w:val="%7."/>
      <w:lvlJc w:val="left"/>
      <w:pPr>
        <w:ind w:left="5089" w:hanging="360"/>
      </w:pPr>
    </w:lvl>
    <w:lvl w:ilvl="7" w:tplc="10090019" w:tentative="1">
      <w:start w:val="1"/>
      <w:numFmt w:val="lowerLetter"/>
      <w:lvlText w:val="%8."/>
      <w:lvlJc w:val="left"/>
      <w:pPr>
        <w:ind w:left="5809" w:hanging="360"/>
      </w:pPr>
    </w:lvl>
    <w:lvl w:ilvl="8" w:tplc="1009001B" w:tentative="1">
      <w:start w:val="1"/>
      <w:numFmt w:val="lowerRoman"/>
      <w:lvlText w:val="%9."/>
      <w:lvlJc w:val="right"/>
      <w:pPr>
        <w:ind w:left="6529" w:hanging="180"/>
      </w:pPr>
    </w:lvl>
  </w:abstractNum>
  <w:abstractNum w:abstractNumId="12" w15:restartNumberingAfterBreak="0">
    <w:nsid w:val="6A0630C3"/>
    <w:multiLevelType w:val="hybridMultilevel"/>
    <w:tmpl w:val="DBE8E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2C78DE"/>
    <w:multiLevelType w:val="hybridMultilevel"/>
    <w:tmpl w:val="CBC4A748"/>
    <w:lvl w:ilvl="0" w:tplc="10090017">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9BC6DAA"/>
    <w:multiLevelType w:val="hybridMultilevel"/>
    <w:tmpl w:val="E35E53C2"/>
    <w:lvl w:ilvl="0" w:tplc="88BAA8C8">
      <w:start w:val="1"/>
      <w:numFmt w:val="decimal"/>
      <w:pStyle w:val="Numberedpoint"/>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7A206D35"/>
    <w:multiLevelType w:val="hybridMultilevel"/>
    <w:tmpl w:val="761EC1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5"/>
  </w:num>
  <w:num w:numId="2">
    <w:abstractNumId w:val="3"/>
  </w:num>
  <w:num w:numId="3">
    <w:abstractNumId w:val="4"/>
  </w:num>
  <w:num w:numId="4">
    <w:abstractNumId w:val="13"/>
  </w:num>
  <w:num w:numId="5">
    <w:abstractNumId w:val="12"/>
  </w:num>
  <w:num w:numId="6">
    <w:abstractNumId w:val="6"/>
  </w:num>
  <w:num w:numId="7">
    <w:abstractNumId w:val="14"/>
  </w:num>
  <w:num w:numId="8">
    <w:abstractNumId w:val="0"/>
  </w:num>
  <w:num w:numId="9">
    <w:abstractNumId w:val="1"/>
  </w:num>
  <w:num w:numId="10">
    <w:abstractNumId w:val="7"/>
  </w:num>
  <w:num w:numId="11">
    <w:abstractNumId w:val="11"/>
  </w:num>
  <w:num w:numId="12">
    <w:abstractNumId w:val="2"/>
  </w:num>
  <w:num w:numId="13">
    <w:abstractNumId w:val="8"/>
  </w:num>
  <w:num w:numId="14">
    <w:abstractNumId w:val="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4E"/>
    <w:rsid w:val="00003766"/>
    <w:rsid w:val="00020B57"/>
    <w:rsid w:val="00054B0F"/>
    <w:rsid w:val="00064616"/>
    <w:rsid w:val="00077A40"/>
    <w:rsid w:val="00092593"/>
    <w:rsid w:val="000A11F0"/>
    <w:rsid w:val="000A59C7"/>
    <w:rsid w:val="000D46BF"/>
    <w:rsid w:val="000D6CDD"/>
    <w:rsid w:val="000F16E1"/>
    <w:rsid w:val="000F208C"/>
    <w:rsid w:val="000F4ED9"/>
    <w:rsid w:val="001021A0"/>
    <w:rsid w:val="001034B3"/>
    <w:rsid w:val="001549BC"/>
    <w:rsid w:val="001611A0"/>
    <w:rsid w:val="00161C5E"/>
    <w:rsid w:val="00161D39"/>
    <w:rsid w:val="001629BD"/>
    <w:rsid w:val="00195A78"/>
    <w:rsid w:val="001A5F06"/>
    <w:rsid w:val="001B1E52"/>
    <w:rsid w:val="001B2928"/>
    <w:rsid w:val="001D0402"/>
    <w:rsid w:val="001F468D"/>
    <w:rsid w:val="001F526C"/>
    <w:rsid w:val="00203236"/>
    <w:rsid w:val="002139C3"/>
    <w:rsid w:val="00215EC5"/>
    <w:rsid w:val="002161A9"/>
    <w:rsid w:val="0022488E"/>
    <w:rsid w:val="0023405E"/>
    <w:rsid w:val="00245E82"/>
    <w:rsid w:val="00250647"/>
    <w:rsid w:val="00252609"/>
    <w:rsid w:val="002924B2"/>
    <w:rsid w:val="00292951"/>
    <w:rsid w:val="00295371"/>
    <w:rsid w:val="002A10BE"/>
    <w:rsid w:val="002A1EA9"/>
    <w:rsid w:val="002C634E"/>
    <w:rsid w:val="002E1F4E"/>
    <w:rsid w:val="003613D0"/>
    <w:rsid w:val="00381DF9"/>
    <w:rsid w:val="003862E9"/>
    <w:rsid w:val="003B1E8F"/>
    <w:rsid w:val="003B722A"/>
    <w:rsid w:val="003C023A"/>
    <w:rsid w:val="0040269E"/>
    <w:rsid w:val="00404AE4"/>
    <w:rsid w:val="00426767"/>
    <w:rsid w:val="00436D42"/>
    <w:rsid w:val="004560C9"/>
    <w:rsid w:val="00462CEE"/>
    <w:rsid w:val="00480CEF"/>
    <w:rsid w:val="00481C91"/>
    <w:rsid w:val="00491FB3"/>
    <w:rsid w:val="004D5258"/>
    <w:rsid w:val="004E21CD"/>
    <w:rsid w:val="004E34AD"/>
    <w:rsid w:val="004F27FD"/>
    <w:rsid w:val="00504879"/>
    <w:rsid w:val="0051087F"/>
    <w:rsid w:val="00527B7B"/>
    <w:rsid w:val="00530136"/>
    <w:rsid w:val="00555551"/>
    <w:rsid w:val="005630D7"/>
    <w:rsid w:val="0056577D"/>
    <w:rsid w:val="005667DC"/>
    <w:rsid w:val="00581455"/>
    <w:rsid w:val="00590F5B"/>
    <w:rsid w:val="005911A8"/>
    <w:rsid w:val="005B45CB"/>
    <w:rsid w:val="005D5978"/>
    <w:rsid w:val="005E27CC"/>
    <w:rsid w:val="005E6CF6"/>
    <w:rsid w:val="005E6ED4"/>
    <w:rsid w:val="005E7B8A"/>
    <w:rsid w:val="006001CA"/>
    <w:rsid w:val="006376D7"/>
    <w:rsid w:val="0065661E"/>
    <w:rsid w:val="0066005F"/>
    <w:rsid w:val="00673E98"/>
    <w:rsid w:val="00684E59"/>
    <w:rsid w:val="00685F9D"/>
    <w:rsid w:val="006A5AF0"/>
    <w:rsid w:val="006B5CF2"/>
    <w:rsid w:val="006C65DD"/>
    <w:rsid w:val="006C7076"/>
    <w:rsid w:val="006E75E9"/>
    <w:rsid w:val="006F71B1"/>
    <w:rsid w:val="00703582"/>
    <w:rsid w:val="00711AFD"/>
    <w:rsid w:val="00717DC1"/>
    <w:rsid w:val="007324C8"/>
    <w:rsid w:val="00782EDD"/>
    <w:rsid w:val="007861AA"/>
    <w:rsid w:val="007B2446"/>
    <w:rsid w:val="007F4FB7"/>
    <w:rsid w:val="00807884"/>
    <w:rsid w:val="00833FB9"/>
    <w:rsid w:val="00845BD6"/>
    <w:rsid w:val="00855FC7"/>
    <w:rsid w:val="0088101F"/>
    <w:rsid w:val="008974D6"/>
    <w:rsid w:val="008A091C"/>
    <w:rsid w:val="008B5645"/>
    <w:rsid w:val="008C6A15"/>
    <w:rsid w:val="008D076D"/>
    <w:rsid w:val="008D09D5"/>
    <w:rsid w:val="008D11C1"/>
    <w:rsid w:val="008D4404"/>
    <w:rsid w:val="008E6B44"/>
    <w:rsid w:val="008F4C38"/>
    <w:rsid w:val="0090258F"/>
    <w:rsid w:val="009032DB"/>
    <w:rsid w:val="00925E75"/>
    <w:rsid w:val="00943964"/>
    <w:rsid w:val="009515AF"/>
    <w:rsid w:val="00952408"/>
    <w:rsid w:val="00965850"/>
    <w:rsid w:val="0096607E"/>
    <w:rsid w:val="0097656E"/>
    <w:rsid w:val="00980B33"/>
    <w:rsid w:val="00990200"/>
    <w:rsid w:val="009A4584"/>
    <w:rsid w:val="009A6891"/>
    <w:rsid w:val="009B6361"/>
    <w:rsid w:val="009D0BF3"/>
    <w:rsid w:val="009F4B89"/>
    <w:rsid w:val="00A04F40"/>
    <w:rsid w:val="00A07150"/>
    <w:rsid w:val="00A21190"/>
    <w:rsid w:val="00A25D23"/>
    <w:rsid w:val="00A46694"/>
    <w:rsid w:val="00A628D6"/>
    <w:rsid w:val="00A70DE7"/>
    <w:rsid w:val="00A820F1"/>
    <w:rsid w:val="00A844A1"/>
    <w:rsid w:val="00AC3B56"/>
    <w:rsid w:val="00AE1439"/>
    <w:rsid w:val="00B01945"/>
    <w:rsid w:val="00B16304"/>
    <w:rsid w:val="00B16DCC"/>
    <w:rsid w:val="00B340A9"/>
    <w:rsid w:val="00B34E31"/>
    <w:rsid w:val="00B423D5"/>
    <w:rsid w:val="00B61B71"/>
    <w:rsid w:val="00B62E80"/>
    <w:rsid w:val="00B90B95"/>
    <w:rsid w:val="00BA0D1C"/>
    <w:rsid w:val="00BB00C5"/>
    <w:rsid w:val="00BB185C"/>
    <w:rsid w:val="00BC086C"/>
    <w:rsid w:val="00BC2D3E"/>
    <w:rsid w:val="00BD29EF"/>
    <w:rsid w:val="00C03624"/>
    <w:rsid w:val="00C0401F"/>
    <w:rsid w:val="00C04C07"/>
    <w:rsid w:val="00C05358"/>
    <w:rsid w:val="00C151E8"/>
    <w:rsid w:val="00C20BA2"/>
    <w:rsid w:val="00C276CD"/>
    <w:rsid w:val="00C3074B"/>
    <w:rsid w:val="00C36371"/>
    <w:rsid w:val="00C36581"/>
    <w:rsid w:val="00C44C45"/>
    <w:rsid w:val="00C81576"/>
    <w:rsid w:val="00C8283A"/>
    <w:rsid w:val="00C948B4"/>
    <w:rsid w:val="00CD05B0"/>
    <w:rsid w:val="00CD251D"/>
    <w:rsid w:val="00CF58B5"/>
    <w:rsid w:val="00D00C57"/>
    <w:rsid w:val="00D14CDF"/>
    <w:rsid w:val="00D32CD4"/>
    <w:rsid w:val="00D523F6"/>
    <w:rsid w:val="00D57E43"/>
    <w:rsid w:val="00D61952"/>
    <w:rsid w:val="00D702EF"/>
    <w:rsid w:val="00DF201E"/>
    <w:rsid w:val="00DF258E"/>
    <w:rsid w:val="00E02728"/>
    <w:rsid w:val="00E05501"/>
    <w:rsid w:val="00E16D34"/>
    <w:rsid w:val="00E1724C"/>
    <w:rsid w:val="00E41E4C"/>
    <w:rsid w:val="00E43D98"/>
    <w:rsid w:val="00E60A55"/>
    <w:rsid w:val="00EC39C4"/>
    <w:rsid w:val="00ED1244"/>
    <w:rsid w:val="00F10CA5"/>
    <w:rsid w:val="00F34F07"/>
    <w:rsid w:val="00F74633"/>
    <w:rsid w:val="00F752DD"/>
    <w:rsid w:val="00FC18C7"/>
    <w:rsid w:val="00FD0ABE"/>
    <w:rsid w:val="00FE1F38"/>
    <w:rsid w:val="00FE7C0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BAAE5"/>
  <w15:docId w15:val="{46067014-A02E-4885-B86E-7F534083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C07"/>
    <w:pPr>
      <w:ind w:left="720"/>
      <w:contextualSpacing/>
    </w:pPr>
  </w:style>
  <w:style w:type="paragraph" w:styleId="Header">
    <w:name w:val="header"/>
    <w:basedOn w:val="Normal"/>
    <w:link w:val="HeaderChar"/>
    <w:uiPriority w:val="99"/>
    <w:unhideWhenUsed/>
    <w:rsid w:val="00C94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8B4"/>
  </w:style>
  <w:style w:type="paragraph" w:styleId="Footer">
    <w:name w:val="footer"/>
    <w:basedOn w:val="Normal"/>
    <w:link w:val="FooterChar"/>
    <w:uiPriority w:val="99"/>
    <w:unhideWhenUsed/>
    <w:rsid w:val="00C94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8B4"/>
  </w:style>
  <w:style w:type="character" w:styleId="Strong">
    <w:name w:val="Strong"/>
    <w:basedOn w:val="DefaultParagraphFont"/>
    <w:uiPriority w:val="22"/>
    <w:qFormat/>
    <w:rsid w:val="009A6891"/>
    <w:rPr>
      <w:b/>
      <w:bCs/>
    </w:rPr>
  </w:style>
  <w:style w:type="paragraph" w:styleId="BalloonText">
    <w:name w:val="Balloon Text"/>
    <w:basedOn w:val="Normal"/>
    <w:link w:val="BalloonTextChar"/>
    <w:uiPriority w:val="99"/>
    <w:semiHidden/>
    <w:unhideWhenUsed/>
    <w:rsid w:val="00215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C5"/>
    <w:rPr>
      <w:rFonts w:ascii="Tahoma" w:hAnsi="Tahoma" w:cs="Tahoma"/>
      <w:sz w:val="16"/>
      <w:szCs w:val="16"/>
    </w:rPr>
  </w:style>
  <w:style w:type="paragraph" w:customStyle="1" w:styleId="Numberedpoint">
    <w:name w:val="Numbered point"/>
    <w:basedOn w:val="Normal"/>
    <w:link w:val="NumberedpointChar"/>
    <w:qFormat/>
    <w:rsid w:val="0097656E"/>
    <w:pPr>
      <w:widowControl w:val="0"/>
      <w:numPr>
        <w:numId w:val="7"/>
      </w:numPr>
      <w:autoSpaceDE w:val="0"/>
      <w:autoSpaceDN w:val="0"/>
      <w:spacing w:before="240" w:after="240" w:line="240" w:lineRule="auto"/>
      <w:ind w:left="357" w:hanging="357"/>
    </w:pPr>
    <w:rPr>
      <w:rFonts w:ascii="Arial" w:eastAsia="Times New Roman" w:hAnsi="Arial" w:cs="Arial"/>
    </w:rPr>
  </w:style>
  <w:style w:type="character" w:customStyle="1" w:styleId="NumberedpointChar">
    <w:name w:val="Numbered point Char"/>
    <w:link w:val="Numberedpoint"/>
    <w:rsid w:val="0097656E"/>
    <w:rPr>
      <w:rFonts w:ascii="Arial" w:eastAsia="Times New Roman" w:hAnsi="Arial" w:cs="Arial"/>
    </w:rPr>
  </w:style>
  <w:style w:type="paragraph" w:styleId="BodyText">
    <w:name w:val="Body Text"/>
    <w:basedOn w:val="Normal"/>
    <w:link w:val="BodyTextChar"/>
    <w:uiPriority w:val="1"/>
    <w:qFormat/>
    <w:rsid w:val="00F10CA5"/>
    <w:pPr>
      <w:widowControl w:val="0"/>
      <w:spacing w:after="0" w:line="240" w:lineRule="auto"/>
      <w:ind w:left="136"/>
    </w:pPr>
    <w:rPr>
      <w:rFonts w:ascii="Arial" w:eastAsia="Arial" w:hAnsi="Arial"/>
      <w:sz w:val="24"/>
      <w:szCs w:val="24"/>
      <w:lang w:val="en-US"/>
    </w:rPr>
  </w:style>
  <w:style w:type="character" w:customStyle="1" w:styleId="BodyTextChar">
    <w:name w:val="Body Text Char"/>
    <w:basedOn w:val="DefaultParagraphFont"/>
    <w:link w:val="BodyText"/>
    <w:uiPriority w:val="1"/>
    <w:rsid w:val="00F10CA5"/>
    <w:rPr>
      <w:rFonts w:ascii="Arial" w:eastAsia="Arial" w:hAnsi="Arial"/>
      <w:sz w:val="24"/>
      <w:szCs w:val="24"/>
      <w:lang w:val="en-US"/>
    </w:rPr>
  </w:style>
  <w:style w:type="paragraph" w:customStyle="1" w:styleId="Body">
    <w:name w:val="Body"/>
    <w:rsid w:val="003B1E8F"/>
    <w:pPr>
      <w:pBdr>
        <w:top w:val="nil"/>
        <w:left w:val="nil"/>
        <w:bottom w:val="nil"/>
        <w:right w:val="nil"/>
        <w:between w:val="nil"/>
        <w:bar w:val="nil"/>
      </w:pBdr>
      <w:spacing w:after="200" w:line="276" w:lineRule="auto"/>
    </w:pPr>
    <w:rPr>
      <w:rFonts w:ascii="Arial" w:eastAsia="Arial" w:hAnsi="Arial" w:cs="Arial"/>
      <w:color w:val="000000"/>
      <w:sz w:val="24"/>
      <w:szCs w:val="24"/>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4646">
      <w:bodyDiv w:val="1"/>
      <w:marLeft w:val="0"/>
      <w:marRight w:val="0"/>
      <w:marTop w:val="0"/>
      <w:marBottom w:val="0"/>
      <w:divBdr>
        <w:top w:val="none" w:sz="0" w:space="0" w:color="auto"/>
        <w:left w:val="none" w:sz="0" w:space="0" w:color="auto"/>
        <w:bottom w:val="none" w:sz="0" w:space="0" w:color="auto"/>
        <w:right w:val="none" w:sz="0" w:space="0" w:color="auto"/>
      </w:divBdr>
    </w:div>
    <w:div w:id="207953450">
      <w:bodyDiv w:val="1"/>
      <w:marLeft w:val="0"/>
      <w:marRight w:val="0"/>
      <w:marTop w:val="0"/>
      <w:marBottom w:val="0"/>
      <w:divBdr>
        <w:top w:val="none" w:sz="0" w:space="0" w:color="auto"/>
        <w:left w:val="none" w:sz="0" w:space="0" w:color="auto"/>
        <w:bottom w:val="none" w:sz="0" w:space="0" w:color="auto"/>
        <w:right w:val="none" w:sz="0" w:space="0" w:color="auto"/>
      </w:divBdr>
    </w:div>
    <w:div w:id="353269911">
      <w:bodyDiv w:val="1"/>
      <w:marLeft w:val="0"/>
      <w:marRight w:val="0"/>
      <w:marTop w:val="0"/>
      <w:marBottom w:val="0"/>
      <w:divBdr>
        <w:top w:val="none" w:sz="0" w:space="0" w:color="auto"/>
        <w:left w:val="none" w:sz="0" w:space="0" w:color="auto"/>
        <w:bottom w:val="none" w:sz="0" w:space="0" w:color="auto"/>
        <w:right w:val="none" w:sz="0" w:space="0" w:color="auto"/>
      </w:divBdr>
    </w:div>
    <w:div w:id="471096895">
      <w:bodyDiv w:val="1"/>
      <w:marLeft w:val="0"/>
      <w:marRight w:val="0"/>
      <w:marTop w:val="0"/>
      <w:marBottom w:val="0"/>
      <w:divBdr>
        <w:top w:val="none" w:sz="0" w:space="0" w:color="auto"/>
        <w:left w:val="none" w:sz="0" w:space="0" w:color="auto"/>
        <w:bottom w:val="none" w:sz="0" w:space="0" w:color="auto"/>
        <w:right w:val="none" w:sz="0" w:space="0" w:color="auto"/>
      </w:divBdr>
    </w:div>
    <w:div w:id="758021356">
      <w:bodyDiv w:val="1"/>
      <w:marLeft w:val="0"/>
      <w:marRight w:val="0"/>
      <w:marTop w:val="0"/>
      <w:marBottom w:val="0"/>
      <w:divBdr>
        <w:top w:val="none" w:sz="0" w:space="0" w:color="auto"/>
        <w:left w:val="none" w:sz="0" w:space="0" w:color="auto"/>
        <w:bottom w:val="none" w:sz="0" w:space="0" w:color="auto"/>
        <w:right w:val="none" w:sz="0" w:space="0" w:color="auto"/>
      </w:divBdr>
    </w:div>
    <w:div w:id="862980127">
      <w:bodyDiv w:val="1"/>
      <w:marLeft w:val="0"/>
      <w:marRight w:val="0"/>
      <w:marTop w:val="0"/>
      <w:marBottom w:val="0"/>
      <w:divBdr>
        <w:top w:val="none" w:sz="0" w:space="0" w:color="auto"/>
        <w:left w:val="none" w:sz="0" w:space="0" w:color="auto"/>
        <w:bottom w:val="none" w:sz="0" w:space="0" w:color="auto"/>
        <w:right w:val="none" w:sz="0" w:space="0" w:color="auto"/>
      </w:divBdr>
    </w:div>
    <w:div w:id="1426418018">
      <w:bodyDiv w:val="1"/>
      <w:marLeft w:val="0"/>
      <w:marRight w:val="0"/>
      <w:marTop w:val="0"/>
      <w:marBottom w:val="0"/>
      <w:divBdr>
        <w:top w:val="none" w:sz="0" w:space="0" w:color="auto"/>
        <w:left w:val="none" w:sz="0" w:space="0" w:color="auto"/>
        <w:bottom w:val="none" w:sz="0" w:space="0" w:color="auto"/>
        <w:right w:val="none" w:sz="0" w:space="0" w:color="auto"/>
      </w:divBdr>
    </w:div>
    <w:div w:id="1497259935">
      <w:bodyDiv w:val="1"/>
      <w:marLeft w:val="0"/>
      <w:marRight w:val="0"/>
      <w:marTop w:val="0"/>
      <w:marBottom w:val="0"/>
      <w:divBdr>
        <w:top w:val="none" w:sz="0" w:space="0" w:color="auto"/>
        <w:left w:val="none" w:sz="0" w:space="0" w:color="auto"/>
        <w:bottom w:val="none" w:sz="0" w:space="0" w:color="auto"/>
        <w:right w:val="none" w:sz="0" w:space="0" w:color="auto"/>
      </w:divBdr>
    </w:div>
    <w:div w:id="19661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C41EE-89E8-47B4-92ED-489E63BB3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Sarah Bingham</cp:lastModifiedBy>
  <cp:revision>2</cp:revision>
  <cp:lastPrinted>2019-03-26T13:52:00Z</cp:lastPrinted>
  <dcterms:created xsi:type="dcterms:W3CDTF">2019-06-27T17:19:00Z</dcterms:created>
  <dcterms:modified xsi:type="dcterms:W3CDTF">2019-06-27T17:19:00Z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Delilah.Khoshaba@ontario.ca</vt:lpwstr>
  </property>
  <property fmtid="{D5CDD505-2E9C-101B-9397-08002B2CF9AE}" pid="5" name="MSIP_Label_034a106e-6316-442c-ad35-738afd673d2b_SetDate">
    <vt:lpwstr>2019-02-06T19:32:59.1302479Z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