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DF0A" w14:textId="0A9797AF" w:rsidR="009A611F" w:rsidRPr="009A611F" w:rsidRDefault="009A611F" w:rsidP="003F57D4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ajorHAnsi" w:hAnsiTheme="majorHAnsi" w:cs="Times Roman"/>
          <w:color w:val="FF0000"/>
          <w:sz w:val="40"/>
          <w:szCs w:val="40"/>
        </w:rPr>
      </w:pPr>
      <w:r w:rsidRPr="009A611F">
        <w:rPr>
          <w:rFonts w:asciiTheme="majorHAnsi" w:hAnsiTheme="majorHAnsi" w:cs="Times Roman"/>
          <w:color w:val="FF0000"/>
          <w:sz w:val="40"/>
          <w:szCs w:val="40"/>
        </w:rPr>
        <w:t>DRAFT</w:t>
      </w:r>
    </w:p>
    <w:p w14:paraId="468B8631" w14:textId="04AD3F4B" w:rsidR="00603FDD" w:rsidRPr="003F57D4" w:rsidRDefault="003F57D4" w:rsidP="003F57D4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Roman" w:hAnsi="Times Roman" w:cs="Times Roman"/>
          <w:sz w:val="32"/>
          <w:szCs w:val="32"/>
        </w:rPr>
      </w:pPr>
      <w:r w:rsidRPr="003F57D4">
        <w:rPr>
          <w:rFonts w:ascii="Times Roman" w:hAnsi="Times Roman" w:cs="Times Roman"/>
          <w:sz w:val="32"/>
          <w:szCs w:val="32"/>
        </w:rPr>
        <w:t>Lanark County Community Justice</w:t>
      </w:r>
    </w:p>
    <w:p w14:paraId="71A7EE79" w14:textId="77777777" w:rsidR="00603FDD" w:rsidRPr="00C01495" w:rsidRDefault="00603FDD" w:rsidP="00C01495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Roman" w:hAnsi="Times Roman" w:cs="Times Roman"/>
          <w:sz w:val="32"/>
          <w:szCs w:val="32"/>
        </w:rPr>
      </w:pPr>
      <w:r w:rsidRPr="00C01495">
        <w:rPr>
          <w:rFonts w:ascii="Times Roman" w:hAnsi="Times Roman" w:cs="Times Roman"/>
          <w:sz w:val="32"/>
          <w:szCs w:val="32"/>
        </w:rPr>
        <w:t>Nominations Committee</w:t>
      </w:r>
    </w:p>
    <w:p w14:paraId="52748EA5" w14:textId="77777777" w:rsidR="00603FDD" w:rsidRPr="00C01495" w:rsidRDefault="00603FDD" w:rsidP="00C01495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Times Roman" w:hAnsi="Times Roman" w:cs="Times Roman"/>
          <w:sz w:val="32"/>
          <w:szCs w:val="32"/>
        </w:rPr>
      </w:pPr>
      <w:r w:rsidRPr="00C01495">
        <w:rPr>
          <w:rFonts w:ascii="Times Roman" w:hAnsi="Times Roman" w:cs="Times Roman"/>
          <w:sz w:val="32"/>
          <w:szCs w:val="32"/>
        </w:rPr>
        <w:t>Terms of reference</w:t>
      </w:r>
    </w:p>
    <w:p w14:paraId="5C911EFD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3C4372A6" w14:textId="3790DC56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The sustainability of </w:t>
      </w:r>
      <w:r w:rsidR="00B039ED">
        <w:rPr>
          <w:rFonts w:ascii="Times Roman" w:hAnsi="Times Roman" w:cs="Times Roman"/>
        </w:rPr>
        <w:t xml:space="preserve">the </w:t>
      </w:r>
      <w:r>
        <w:rPr>
          <w:rFonts w:ascii="Times Roman" w:hAnsi="Times Roman" w:cs="Times Roman"/>
        </w:rPr>
        <w:t xml:space="preserve">leadership of Lanark County Community Justice (LCCJ) </w:t>
      </w:r>
      <w:r w:rsidR="00B039ED">
        <w:rPr>
          <w:rFonts w:ascii="Times Roman" w:hAnsi="Times Roman" w:cs="Times Roman"/>
        </w:rPr>
        <w:t>depends on</w:t>
      </w:r>
      <w:r>
        <w:rPr>
          <w:rFonts w:ascii="Times Roman" w:hAnsi="Times Roman" w:cs="Times Roman"/>
        </w:rPr>
        <w:t xml:space="preserve"> the </w:t>
      </w:r>
      <w:r w:rsidR="00337120">
        <w:rPr>
          <w:rFonts w:ascii="Times Roman" w:hAnsi="Times Roman" w:cs="Times Roman"/>
        </w:rPr>
        <w:t xml:space="preserve">local residents who volunteer </w:t>
      </w:r>
      <w:r>
        <w:rPr>
          <w:rFonts w:ascii="Times Roman" w:hAnsi="Times Roman" w:cs="Times Roman"/>
        </w:rPr>
        <w:t xml:space="preserve">for positions on the Board of Directors (the Board) and its various committees. </w:t>
      </w:r>
    </w:p>
    <w:p w14:paraId="02922F50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31B6EC19" w14:textId="77777777" w:rsidR="003F57D4" w:rsidRDefault="003F57D4" w:rsidP="003F57D4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PURPOSE</w:t>
      </w:r>
    </w:p>
    <w:p w14:paraId="3D2DBDD8" w14:textId="42FFF7EC" w:rsidR="00603FDD" w:rsidRDefault="00FA1118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The</w:t>
      </w:r>
      <w:r w:rsidRPr="00FA1118">
        <w:rPr>
          <w:rFonts w:ascii="Times Roman" w:hAnsi="Times Roman" w:cs="Times Roman"/>
        </w:rPr>
        <w:t xml:space="preserve"> </w:t>
      </w:r>
      <w:r>
        <w:rPr>
          <w:rFonts w:ascii="Times Roman" w:hAnsi="Times Roman" w:cs="Times Roman"/>
        </w:rPr>
        <w:t>Nominations Committee (the Committee) is a committee of the Board.  Its principal role is t</w:t>
      </w:r>
      <w:r w:rsidR="00603FDD">
        <w:rPr>
          <w:rFonts w:ascii="Times Roman" w:hAnsi="Times Roman" w:cs="Times Roman"/>
        </w:rPr>
        <w:t>he ongoing recruitment of persons</w:t>
      </w:r>
      <w:r>
        <w:rPr>
          <w:rFonts w:ascii="Times Roman" w:hAnsi="Times Roman" w:cs="Times Roman"/>
        </w:rPr>
        <w:t xml:space="preserve"> to be considered for Board or committee </w:t>
      </w:r>
      <w:r w:rsidR="00603FDD">
        <w:rPr>
          <w:rFonts w:ascii="Times Roman" w:hAnsi="Times Roman" w:cs="Times Roman"/>
        </w:rPr>
        <w:t>positions</w:t>
      </w:r>
      <w:r>
        <w:rPr>
          <w:rFonts w:ascii="Times Roman" w:hAnsi="Times Roman" w:cs="Times Roman"/>
        </w:rPr>
        <w:t>.</w:t>
      </w:r>
      <w:r w:rsidR="00603FDD">
        <w:rPr>
          <w:rFonts w:ascii="Times Roman" w:hAnsi="Times Roman" w:cs="Times Roman"/>
        </w:rPr>
        <w:t xml:space="preserve"> </w:t>
      </w:r>
      <w:r>
        <w:rPr>
          <w:rFonts w:ascii="Times Roman" w:hAnsi="Times Roman" w:cs="Times Roman"/>
        </w:rPr>
        <w:t xml:space="preserve">LCCJ </w:t>
      </w:r>
      <w:r w:rsidR="006E4C88">
        <w:rPr>
          <w:rFonts w:ascii="Times Roman" w:hAnsi="Times Roman" w:cs="Times Roman"/>
        </w:rPr>
        <w:t>b</w:t>
      </w:r>
      <w:r w:rsidR="00603FDD">
        <w:rPr>
          <w:rFonts w:ascii="Times Roman" w:hAnsi="Times Roman" w:cs="Times Roman"/>
        </w:rPr>
        <w:t xml:space="preserve">ylaws require the election of new Board Directors at the Annual General Meeting (AGM), so the Board shall identify the need for </w:t>
      </w:r>
      <w:r>
        <w:rPr>
          <w:rFonts w:ascii="Times Roman" w:hAnsi="Times Roman" w:cs="Times Roman"/>
        </w:rPr>
        <w:t>activating</w:t>
      </w:r>
      <w:r w:rsidR="00603FDD">
        <w:rPr>
          <w:rFonts w:ascii="Times Roman" w:hAnsi="Times Roman" w:cs="Times Roman"/>
        </w:rPr>
        <w:t xml:space="preserve"> the Committee several months in advance of the AGM, or at any time appropriate to the needs of the Board. </w:t>
      </w:r>
    </w:p>
    <w:p w14:paraId="1ED8E0A3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012E9D8B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MEMBERSHIP</w:t>
      </w:r>
    </w:p>
    <w:p w14:paraId="745E862E" w14:textId="06CA4516" w:rsidR="00603FDD" w:rsidRDefault="00FA1118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The Committee </w:t>
      </w:r>
      <w:r w:rsidR="00603FDD">
        <w:rPr>
          <w:rFonts w:ascii="Times Roman" w:hAnsi="Times Roman" w:cs="Times Roman"/>
        </w:rPr>
        <w:t>Chair and members a</w:t>
      </w:r>
      <w:r>
        <w:rPr>
          <w:rFonts w:ascii="Times Roman" w:hAnsi="Times Roman" w:cs="Times Roman"/>
        </w:rPr>
        <w:t xml:space="preserve">re appointed by the Board Chair. </w:t>
      </w:r>
      <w:r w:rsidR="00563993">
        <w:rPr>
          <w:rFonts w:ascii="Times Roman" w:hAnsi="Times Roman" w:cs="Times Roman"/>
        </w:rPr>
        <w:t xml:space="preserve"> </w:t>
      </w:r>
      <w:r>
        <w:rPr>
          <w:rFonts w:ascii="Times Roman" w:hAnsi="Times Roman" w:cs="Times Roman"/>
        </w:rPr>
        <w:t>If possible, no one should be appointed to the Committee if they are required or intend to seek re-election to the Board in the current year.</w:t>
      </w:r>
      <w:r w:rsidR="00603FDD">
        <w:rPr>
          <w:rFonts w:ascii="Times Roman" w:hAnsi="Times Roman" w:cs="Times Roman"/>
        </w:rPr>
        <w:t xml:space="preserve"> </w:t>
      </w:r>
      <w:r w:rsidR="00563993">
        <w:rPr>
          <w:rFonts w:ascii="Times Roman" w:hAnsi="Times Roman" w:cs="Times Roman"/>
        </w:rPr>
        <w:t xml:space="preserve"> </w:t>
      </w:r>
      <w:r w:rsidR="00603FDD">
        <w:rPr>
          <w:rFonts w:ascii="Times Roman" w:hAnsi="Times Roman" w:cs="Times Roman"/>
        </w:rPr>
        <w:t xml:space="preserve">The Board Chair </w:t>
      </w:r>
      <w:r>
        <w:rPr>
          <w:rFonts w:ascii="Times Roman" w:hAnsi="Times Roman" w:cs="Times Roman"/>
        </w:rPr>
        <w:t>and the Executive Director are</w:t>
      </w:r>
      <w:r w:rsidR="00603FDD">
        <w:rPr>
          <w:rFonts w:ascii="Times Roman" w:hAnsi="Times Roman" w:cs="Times Roman"/>
        </w:rPr>
        <w:t xml:space="preserve"> member</w:t>
      </w:r>
      <w:r>
        <w:rPr>
          <w:rFonts w:ascii="Times Roman" w:hAnsi="Times Roman" w:cs="Times Roman"/>
        </w:rPr>
        <w:t>s</w:t>
      </w:r>
      <w:r w:rsidR="00603FDD">
        <w:rPr>
          <w:rFonts w:ascii="Times Roman" w:hAnsi="Times Roman" w:cs="Times Roman"/>
        </w:rPr>
        <w:t>, ex-officio,</w:t>
      </w:r>
      <w:r w:rsidR="00563993">
        <w:rPr>
          <w:rFonts w:ascii="Times Roman" w:hAnsi="Times Roman" w:cs="Times Roman"/>
        </w:rPr>
        <w:t xml:space="preserve"> voting members</w:t>
      </w:r>
      <w:r w:rsidR="00603FDD">
        <w:rPr>
          <w:rFonts w:ascii="Times Roman" w:hAnsi="Times Roman" w:cs="Times Roman"/>
        </w:rPr>
        <w:t xml:space="preserve"> of the Committee.</w:t>
      </w:r>
      <w:r w:rsidR="00563993">
        <w:rPr>
          <w:rFonts w:ascii="Times Roman" w:hAnsi="Times Roman" w:cs="Times Roman"/>
        </w:rPr>
        <w:t xml:space="preserve"> </w:t>
      </w:r>
    </w:p>
    <w:p w14:paraId="694E84C0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0447B0AA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EXECUTIVE DIRECTOR</w:t>
      </w:r>
    </w:p>
    <w:p w14:paraId="4D512759" w14:textId="39986405" w:rsidR="00603FDD" w:rsidRDefault="001B5410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The</w:t>
      </w:r>
      <w:r w:rsidR="00FA1118">
        <w:rPr>
          <w:rFonts w:ascii="Times Roman" w:hAnsi="Times Roman" w:cs="Times Roman"/>
        </w:rPr>
        <w:t xml:space="preserve"> Executive Director </w:t>
      </w:r>
      <w:r>
        <w:rPr>
          <w:rFonts w:ascii="Times Roman" w:hAnsi="Times Roman" w:cs="Times Roman"/>
        </w:rPr>
        <w:t>is expected to</w:t>
      </w:r>
      <w:r w:rsidR="00603FDD">
        <w:rPr>
          <w:rFonts w:ascii="Times Roman" w:hAnsi="Times Roman" w:cs="Times Roman"/>
        </w:rPr>
        <w:t>:</w:t>
      </w:r>
    </w:p>
    <w:p w14:paraId="3D5F6703" w14:textId="49AEBE8F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• </w:t>
      </w:r>
      <w:r w:rsidR="003A0FC4">
        <w:rPr>
          <w:rFonts w:ascii="Times Roman" w:hAnsi="Times Roman" w:cs="Times Roman"/>
        </w:rPr>
        <w:tab/>
      </w:r>
      <w:r w:rsidR="001B5410">
        <w:rPr>
          <w:rFonts w:ascii="Times Roman" w:hAnsi="Times Roman" w:cs="Times Roman"/>
        </w:rPr>
        <w:t>maintain</w:t>
      </w:r>
      <w:r>
        <w:rPr>
          <w:rFonts w:ascii="Times Roman" w:hAnsi="Times Roman" w:cs="Times Roman"/>
        </w:rPr>
        <w:t xml:space="preserve"> a contact list</w:t>
      </w:r>
      <w:r w:rsidR="003A0FC4">
        <w:rPr>
          <w:rFonts w:ascii="Times Roman" w:hAnsi="Times Roman" w:cs="Times Roman"/>
        </w:rPr>
        <w:t>,</w:t>
      </w:r>
      <w:r w:rsidR="003A0FC4" w:rsidRPr="003A0FC4">
        <w:rPr>
          <w:rFonts w:ascii="Times Roman" w:hAnsi="Times Roman" w:cs="Times Roman"/>
        </w:rPr>
        <w:t xml:space="preserve"> </w:t>
      </w:r>
      <w:r w:rsidR="003A0FC4">
        <w:rPr>
          <w:rFonts w:ascii="Times Roman" w:hAnsi="Times Roman" w:cs="Times Roman"/>
        </w:rPr>
        <w:t>for the use of the Committee,</w:t>
      </w:r>
      <w:r>
        <w:rPr>
          <w:rFonts w:ascii="Times Roman" w:hAnsi="Times Roman" w:cs="Times Roman"/>
        </w:rPr>
        <w:t xml:space="preserve"> of persons who have expressed an interest in the LCCJ </w:t>
      </w:r>
    </w:p>
    <w:p w14:paraId="0FFFA43A" w14:textId="29CD8523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• </w:t>
      </w:r>
      <w:r w:rsidR="003A0FC4">
        <w:rPr>
          <w:rFonts w:ascii="Times Roman" w:hAnsi="Times Roman" w:cs="Times Roman"/>
        </w:rPr>
        <w:tab/>
      </w:r>
      <w:r w:rsidR="001B5410">
        <w:rPr>
          <w:rFonts w:ascii="Times Roman" w:hAnsi="Times Roman" w:cs="Times Roman"/>
        </w:rPr>
        <w:t>provide</w:t>
      </w:r>
      <w:r>
        <w:rPr>
          <w:rFonts w:ascii="Times Roman" w:hAnsi="Times Roman" w:cs="Times Roman"/>
        </w:rPr>
        <w:t xml:space="preserve"> staff support and assistance in the search </w:t>
      </w:r>
      <w:r w:rsidR="00FA1118">
        <w:rPr>
          <w:rFonts w:ascii="Times Roman" w:hAnsi="Times Roman" w:cs="Times Roman"/>
        </w:rPr>
        <w:t xml:space="preserve">and verification </w:t>
      </w:r>
      <w:r>
        <w:rPr>
          <w:rFonts w:ascii="Times Roman" w:hAnsi="Times Roman" w:cs="Times Roman"/>
        </w:rPr>
        <w:t>process.</w:t>
      </w:r>
    </w:p>
    <w:p w14:paraId="5D4BF925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46A1E37F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MEETINGS</w:t>
      </w:r>
    </w:p>
    <w:p w14:paraId="4BA15DEC" w14:textId="38B7AB5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Meetings will be scheduled at the call of the Committee Chair as needed. A </w:t>
      </w:r>
      <w:r w:rsidR="003F57D4">
        <w:rPr>
          <w:rFonts w:ascii="Times Roman" w:hAnsi="Times Roman" w:cs="Times Roman"/>
        </w:rPr>
        <w:t>minute</w:t>
      </w:r>
      <w:r>
        <w:rPr>
          <w:rFonts w:ascii="Times Roman" w:hAnsi="Times Roman" w:cs="Times Roman"/>
        </w:rPr>
        <w:t xml:space="preserve">-taker will be selected at each meeting and the Executive Director will circulate the </w:t>
      </w:r>
      <w:r w:rsidR="003F57D4">
        <w:rPr>
          <w:rFonts w:ascii="Times Roman" w:hAnsi="Times Roman" w:cs="Times Roman"/>
        </w:rPr>
        <w:t>minutes</w:t>
      </w:r>
      <w:r>
        <w:rPr>
          <w:rFonts w:ascii="Times Roman" w:hAnsi="Times Roman" w:cs="Times Roman"/>
        </w:rPr>
        <w:t xml:space="preserve"> to the C</w:t>
      </w:r>
      <w:r w:rsidR="003F57D4">
        <w:rPr>
          <w:rFonts w:ascii="Times Roman" w:hAnsi="Times Roman" w:cs="Times Roman"/>
        </w:rPr>
        <w:t>ommittee members within ten</w:t>
      </w:r>
      <w:r>
        <w:rPr>
          <w:rFonts w:ascii="Times Roman" w:hAnsi="Times Roman" w:cs="Times Roman"/>
        </w:rPr>
        <w:t xml:space="preserve"> business </w:t>
      </w:r>
      <w:r w:rsidR="003F57D4">
        <w:rPr>
          <w:rFonts w:ascii="Times Roman" w:hAnsi="Times Roman" w:cs="Times Roman"/>
        </w:rPr>
        <w:t>days. Quorum consists of two</w:t>
      </w:r>
      <w:r>
        <w:rPr>
          <w:rFonts w:ascii="Times Roman" w:hAnsi="Times Roman" w:cs="Times Roman"/>
        </w:rPr>
        <w:t xml:space="preserve"> members plus the Executive Director or designate.</w:t>
      </w:r>
      <w:r w:rsidR="00FA1118" w:rsidRPr="00FA1118">
        <w:rPr>
          <w:rFonts w:ascii="Times Roman" w:hAnsi="Times Roman" w:cs="Times Roman"/>
        </w:rPr>
        <w:t xml:space="preserve"> </w:t>
      </w:r>
      <w:r w:rsidR="00FA1118">
        <w:rPr>
          <w:rFonts w:ascii="Times Roman" w:hAnsi="Times Roman" w:cs="Times Roman"/>
        </w:rPr>
        <w:t>The Committee will use an interactive process with consensus to reach decisions.</w:t>
      </w:r>
    </w:p>
    <w:p w14:paraId="089CF7F6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08E147F3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  <w:b/>
          <w:bCs/>
        </w:rPr>
        <w:t>REPORTING STRUCTURE</w:t>
      </w:r>
    </w:p>
    <w:p w14:paraId="4591F5DE" w14:textId="7CC68FA0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The </w:t>
      </w:r>
      <w:r w:rsidR="00FA1118">
        <w:rPr>
          <w:rFonts w:ascii="Times Roman" w:hAnsi="Times Roman" w:cs="Times Roman"/>
        </w:rPr>
        <w:t xml:space="preserve">Committee </w:t>
      </w:r>
      <w:r>
        <w:rPr>
          <w:rFonts w:ascii="Times Roman" w:hAnsi="Times Roman" w:cs="Times Roman"/>
        </w:rPr>
        <w:t>Chair will repor</w:t>
      </w:r>
      <w:r w:rsidR="00FA1118">
        <w:rPr>
          <w:rFonts w:ascii="Times Roman" w:hAnsi="Times Roman" w:cs="Times Roman"/>
        </w:rPr>
        <w:t>t to the LCCJ Board</w:t>
      </w:r>
      <w:r>
        <w:rPr>
          <w:rFonts w:ascii="Times Roman" w:hAnsi="Times Roman" w:cs="Times Roman"/>
        </w:rPr>
        <w:t xml:space="preserve"> at the </w:t>
      </w:r>
      <w:r w:rsidR="00FA1118">
        <w:rPr>
          <w:rFonts w:ascii="Times Roman" w:hAnsi="Times Roman" w:cs="Times Roman"/>
        </w:rPr>
        <w:t xml:space="preserve">next </w:t>
      </w:r>
      <w:r>
        <w:rPr>
          <w:rFonts w:ascii="Times Roman" w:hAnsi="Times Roman" w:cs="Times Roman"/>
        </w:rPr>
        <w:t xml:space="preserve">Board meeting </w:t>
      </w:r>
      <w:r w:rsidR="00FA1118">
        <w:rPr>
          <w:rFonts w:ascii="Times Roman" w:hAnsi="Times Roman" w:cs="Times Roman"/>
        </w:rPr>
        <w:t>following</w:t>
      </w:r>
      <w:r>
        <w:rPr>
          <w:rFonts w:ascii="Times Roman" w:hAnsi="Times Roman" w:cs="Times Roman"/>
        </w:rPr>
        <w:t xml:space="preserve"> each Committee meeting. </w:t>
      </w:r>
      <w:r w:rsidR="00563993">
        <w:rPr>
          <w:rFonts w:ascii="Times Roman" w:hAnsi="Times Roman" w:cs="Times Roman"/>
        </w:rPr>
        <w:t xml:space="preserve"> </w:t>
      </w:r>
      <w:r>
        <w:rPr>
          <w:rFonts w:ascii="Times Roman" w:hAnsi="Times Roman" w:cs="Times Roman"/>
        </w:rPr>
        <w:t xml:space="preserve">Any decisions of the Committee involving the use of LCCJ financial resources </w:t>
      </w:r>
      <w:r w:rsidR="00FA1118">
        <w:rPr>
          <w:rFonts w:ascii="Times Roman" w:hAnsi="Times Roman" w:cs="Times Roman"/>
        </w:rPr>
        <w:t>must</w:t>
      </w:r>
      <w:r>
        <w:rPr>
          <w:rFonts w:ascii="Times Roman" w:hAnsi="Times Roman" w:cs="Times Roman"/>
        </w:rPr>
        <w:t xml:space="preserve"> be ratified by the Board before being implemented.</w:t>
      </w:r>
    </w:p>
    <w:p w14:paraId="0B920F28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7D5C2C46" w14:textId="16B63E5A" w:rsidR="00603FDD" w:rsidRPr="00FA1118" w:rsidRDefault="00603FDD" w:rsidP="00FA1118">
      <w:pPr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PROCESS</w:t>
      </w:r>
    </w:p>
    <w:p w14:paraId="541B62DA" w14:textId="68564BFA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The Committee</w:t>
      </w:r>
      <w:r w:rsidR="00FA1118">
        <w:rPr>
          <w:rFonts w:ascii="Times Roman" w:hAnsi="Times Roman" w:cs="Times Roman"/>
        </w:rPr>
        <w:t>,</w:t>
      </w:r>
      <w:r>
        <w:rPr>
          <w:rFonts w:ascii="Times Roman" w:hAnsi="Times Roman" w:cs="Times Roman"/>
        </w:rPr>
        <w:t xml:space="preserve"> in cooperation with the Board</w:t>
      </w:r>
      <w:r w:rsidR="00FA1118">
        <w:rPr>
          <w:rFonts w:ascii="Times Roman" w:hAnsi="Times Roman" w:cs="Times Roman"/>
        </w:rPr>
        <w:t>,</w:t>
      </w:r>
      <w:r>
        <w:rPr>
          <w:rFonts w:ascii="Times Roman" w:hAnsi="Times Roman" w:cs="Times Roman"/>
        </w:rPr>
        <w:t xml:space="preserve"> shall clearly identify the skills required by new Directors. Skills might include but are not limited to:</w:t>
      </w:r>
    </w:p>
    <w:p w14:paraId="39AC34EA" w14:textId="1EA14708" w:rsidR="00603FDD" w:rsidRDefault="003A0FC4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</w:r>
      <w:r w:rsidR="00603FDD">
        <w:rPr>
          <w:rFonts w:ascii="Times Roman" w:hAnsi="Times Roman" w:cs="Times Roman"/>
        </w:rPr>
        <w:t>Organizational Planning</w:t>
      </w:r>
      <w:r w:rsidR="00603FDD">
        <w:rPr>
          <w:rFonts w:ascii="Times Roman" w:hAnsi="Times Roman" w:cs="Times Roman"/>
        </w:rPr>
        <w:tab/>
        <w:t>•</w:t>
      </w:r>
      <w:r w:rsidR="00603FDD">
        <w:rPr>
          <w:rFonts w:ascii="Times Roman" w:hAnsi="Times Roman" w:cs="Times Roman"/>
        </w:rPr>
        <w:tab/>
        <w:t>Policy Planning</w:t>
      </w:r>
    </w:p>
    <w:p w14:paraId="1E76C82E" w14:textId="23CEE5F2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Fund Development</w:t>
      </w:r>
      <w:r w:rsidR="00603FDD">
        <w:rPr>
          <w:rFonts w:ascii="Times Roman" w:hAnsi="Times Roman" w:cs="Times Roman"/>
        </w:rPr>
        <w:tab/>
        <w:t>•</w:t>
      </w:r>
      <w:r w:rsidR="00603FDD">
        <w:rPr>
          <w:rFonts w:ascii="Times Roman" w:hAnsi="Times Roman" w:cs="Times Roman"/>
        </w:rPr>
        <w:tab/>
        <w:t>Human Resources Management</w:t>
      </w:r>
    </w:p>
    <w:p w14:paraId="4DEA5803" w14:textId="6C8CFD3D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Community Relations</w:t>
      </w:r>
      <w:r>
        <w:rPr>
          <w:rFonts w:ascii="Times Roman" w:hAnsi="Times Roman" w:cs="Times Roman"/>
        </w:rPr>
        <w:tab/>
      </w:r>
      <w:r w:rsidR="00603FDD">
        <w:rPr>
          <w:rFonts w:ascii="Times Roman" w:hAnsi="Times Roman" w:cs="Times Roman"/>
        </w:rPr>
        <w:t>•</w:t>
      </w:r>
      <w:r w:rsidR="00603FDD">
        <w:rPr>
          <w:rFonts w:ascii="Times Roman" w:hAnsi="Times Roman" w:cs="Times Roman"/>
        </w:rPr>
        <w:tab/>
        <w:t>Marketing</w:t>
      </w:r>
    </w:p>
    <w:p w14:paraId="323F59FC" w14:textId="1537190F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Strategic Planning</w:t>
      </w:r>
      <w:r w:rsidR="00603FDD">
        <w:rPr>
          <w:rFonts w:ascii="Times Roman" w:hAnsi="Times Roman" w:cs="Times Roman"/>
        </w:rPr>
        <w:tab/>
        <w:t>•</w:t>
      </w:r>
      <w:r w:rsidR="00603FDD">
        <w:rPr>
          <w:rFonts w:ascii="Times Roman" w:hAnsi="Times Roman" w:cs="Times Roman"/>
        </w:rPr>
        <w:tab/>
        <w:t>Risk Management</w:t>
      </w:r>
    </w:p>
    <w:p w14:paraId="436BEBCB" w14:textId="5049F6E9" w:rsidR="00603FDD" w:rsidRDefault="00603FDD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Research/Evaluati</w:t>
      </w:r>
      <w:r w:rsidR="001B5410">
        <w:rPr>
          <w:rFonts w:ascii="Times Roman" w:hAnsi="Times Roman" w:cs="Times Roman"/>
        </w:rPr>
        <w:t>on</w:t>
      </w:r>
      <w:r w:rsidR="001B5410">
        <w:rPr>
          <w:rFonts w:ascii="Times Roman" w:hAnsi="Times Roman" w:cs="Times Roman"/>
        </w:rPr>
        <w:tab/>
      </w: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Technology</w:t>
      </w:r>
    </w:p>
    <w:p w14:paraId="1E419D05" w14:textId="77777777" w:rsidR="00603FDD" w:rsidRDefault="00603FDD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Community Development</w:t>
      </w:r>
      <w:r>
        <w:rPr>
          <w:rFonts w:ascii="Times Roman" w:hAnsi="Times Roman" w:cs="Times Roman"/>
        </w:rPr>
        <w:tab/>
        <w:t>•</w:t>
      </w:r>
      <w:r>
        <w:rPr>
          <w:rFonts w:ascii="Times Roman" w:hAnsi="Times Roman" w:cs="Times Roman"/>
        </w:rPr>
        <w:tab/>
        <w:t>Performance Management</w:t>
      </w:r>
    </w:p>
    <w:p w14:paraId="56318D3A" w14:textId="423335DB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Project Management</w:t>
      </w:r>
      <w:r>
        <w:rPr>
          <w:rFonts w:ascii="Times Roman" w:hAnsi="Times Roman" w:cs="Times Roman"/>
        </w:rPr>
        <w:tab/>
      </w:r>
      <w:r w:rsidR="00603FDD">
        <w:rPr>
          <w:rFonts w:ascii="Times Roman" w:hAnsi="Times Roman" w:cs="Times Roman"/>
        </w:rPr>
        <w:t>•</w:t>
      </w:r>
      <w:r w:rsidR="00603FDD">
        <w:rPr>
          <w:rFonts w:ascii="Times Roman" w:hAnsi="Times Roman" w:cs="Times Roman"/>
        </w:rPr>
        <w:tab/>
        <w:t>Advocacy/Government Relations</w:t>
      </w:r>
    </w:p>
    <w:p w14:paraId="4603BDB1" w14:textId="77777777" w:rsidR="00603FDD" w:rsidRDefault="00603FDD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1890FE0E" w14:textId="409B1480" w:rsidR="00603FDD" w:rsidRDefault="00603FDD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The Committee</w:t>
      </w:r>
      <w:r w:rsidR="00563993">
        <w:rPr>
          <w:rFonts w:ascii="Times Roman" w:hAnsi="Times Roman" w:cs="Times Roman"/>
        </w:rPr>
        <w:t xml:space="preserve">, in cooperation with the Board, </w:t>
      </w:r>
      <w:r>
        <w:rPr>
          <w:rFonts w:ascii="Times Roman" w:hAnsi="Times Roman" w:cs="Times Roman"/>
        </w:rPr>
        <w:t xml:space="preserve">shall further recommend if and how diversity should be a goal in seeking prospective members. Dimensions of diversity might include but </w:t>
      </w:r>
      <w:r w:rsidR="003F57D4">
        <w:rPr>
          <w:rFonts w:ascii="Times Roman" w:hAnsi="Times Roman" w:cs="Times Roman"/>
        </w:rPr>
        <w:t xml:space="preserve">are not </w:t>
      </w:r>
      <w:r>
        <w:rPr>
          <w:rFonts w:ascii="Times Roman" w:hAnsi="Times Roman" w:cs="Times Roman"/>
        </w:rPr>
        <w:t>limited to:</w:t>
      </w:r>
    </w:p>
    <w:p w14:paraId="0D6F0EE5" w14:textId="79BBC2DB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Cultural heritage</w:t>
      </w:r>
      <w:r w:rsidR="00603FDD">
        <w:rPr>
          <w:rFonts w:ascii="Times Roman" w:hAnsi="Times Roman" w:cs="Times Roman"/>
        </w:rPr>
        <w:tab/>
        <w:t>•</w:t>
      </w:r>
      <w:r w:rsidR="00603FDD">
        <w:rPr>
          <w:rFonts w:ascii="Times Roman" w:hAnsi="Times Roman" w:cs="Times Roman"/>
        </w:rPr>
        <w:tab/>
        <w:t>Race</w:t>
      </w:r>
    </w:p>
    <w:p w14:paraId="789B1651" w14:textId="38FE83A3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Income</w:t>
      </w:r>
      <w:r>
        <w:rPr>
          <w:rFonts w:ascii="Times Roman" w:hAnsi="Times Roman" w:cs="Times Roman"/>
        </w:rPr>
        <w:tab/>
      </w:r>
      <w:r w:rsidR="00603FDD">
        <w:rPr>
          <w:rFonts w:ascii="Times Roman" w:hAnsi="Times Roman" w:cs="Times Roman"/>
        </w:rPr>
        <w:t>•</w:t>
      </w:r>
      <w:r w:rsidR="00603FDD">
        <w:rPr>
          <w:rFonts w:ascii="Times Roman" w:hAnsi="Times Roman" w:cs="Times Roman"/>
        </w:rPr>
        <w:tab/>
        <w:t>Literacy</w:t>
      </w:r>
    </w:p>
    <w:p w14:paraId="70B42B4B" w14:textId="64FFE1A0" w:rsidR="00603FDD" w:rsidRDefault="001B5410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Abilities</w:t>
      </w:r>
      <w:r w:rsidR="00603FDD">
        <w:rPr>
          <w:rFonts w:ascii="Times Roman" w:hAnsi="Times Roman" w:cs="Times Roman"/>
        </w:rPr>
        <w:tab/>
        <w:t>•</w:t>
      </w:r>
      <w:r w:rsidR="00603FDD">
        <w:rPr>
          <w:rFonts w:ascii="Times Roman" w:hAnsi="Times Roman" w:cs="Times Roman"/>
        </w:rPr>
        <w:tab/>
        <w:t>Age</w:t>
      </w:r>
    </w:p>
    <w:p w14:paraId="4AEDBE7A" w14:textId="77777777" w:rsidR="00603FDD" w:rsidRDefault="00603FDD" w:rsidP="001B5410">
      <w:pPr>
        <w:widowControl w:val="0"/>
        <w:tabs>
          <w:tab w:val="left" w:pos="3969"/>
          <w:tab w:val="left" w:pos="4395"/>
        </w:tabs>
        <w:autoSpaceDE w:val="0"/>
        <w:autoSpaceDN w:val="0"/>
        <w:adjustRightInd w:val="0"/>
        <w:spacing w:line="264" w:lineRule="auto"/>
        <w:ind w:left="993" w:hanging="426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Gender and sexual orientation</w:t>
      </w:r>
    </w:p>
    <w:p w14:paraId="7EDE7AA0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38135A31" w14:textId="4DBB986D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 xml:space="preserve">The Committee shall conduct a search for candidates for Board position(s) using media such as advertisements, posters, social media and </w:t>
      </w:r>
      <w:r w:rsidR="00FA1118">
        <w:rPr>
          <w:rFonts w:ascii="Times Roman" w:hAnsi="Times Roman" w:cs="Times Roman"/>
        </w:rPr>
        <w:t xml:space="preserve">the LCCJ website. </w:t>
      </w:r>
      <w:r>
        <w:rPr>
          <w:rFonts w:ascii="Times Roman" w:hAnsi="Times Roman" w:cs="Times Roman"/>
        </w:rPr>
        <w:t xml:space="preserve">Board members shall be encouraged to </w:t>
      </w:r>
      <w:r w:rsidR="00FA1118">
        <w:rPr>
          <w:rFonts w:ascii="Times Roman" w:hAnsi="Times Roman" w:cs="Times Roman"/>
        </w:rPr>
        <w:t>help find suitable candidates within their networks.</w:t>
      </w:r>
    </w:p>
    <w:p w14:paraId="5977CC43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63E40499" w14:textId="127832C8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As candidates are identified the Comm</w:t>
      </w:r>
      <w:r w:rsidR="00DF7F1C">
        <w:rPr>
          <w:rFonts w:ascii="Times Roman" w:hAnsi="Times Roman" w:cs="Times Roman"/>
        </w:rPr>
        <w:t>ittee shall, for each candidate</w:t>
      </w:r>
      <w:r>
        <w:rPr>
          <w:rFonts w:ascii="Times Roman" w:hAnsi="Times Roman" w:cs="Times Roman"/>
        </w:rPr>
        <w:t>:</w:t>
      </w:r>
    </w:p>
    <w:p w14:paraId="3D914EC1" w14:textId="24B9EBEE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Ensure completion and submission of a Board application form</w:t>
      </w:r>
      <w:r w:rsidR="00563993">
        <w:rPr>
          <w:rFonts w:ascii="Times Roman" w:hAnsi="Times Roman" w:cs="Times Roman"/>
        </w:rPr>
        <w:t xml:space="preserve"> at least</w:t>
      </w:r>
      <w:r>
        <w:rPr>
          <w:rFonts w:ascii="Times Roman" w:hAnsi="Times Roman" w:cs="Times Roman"/>
        </w:rPr>
        <w:t xml:space="preserve"> 4 weeks prior to the AGM;</w:t>
      </w:r>
    </w:p>
    <w:p w14:paraId="0A870E8B" w14:textId="77777777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Ensure receipt and verification of details and references of the application</w:t>
      </w:r>
    </w:p>
    <w:p w14:paraId="7A45A875" w14:textId="37064529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 xml:space="preserve">Conduct a face-to-face interview to determine the candidate’s engagement </w:t>
      </w:r>
      <w:r w:rsidR="00DF7F1C">
        <w:rPr>
          <w:rFonts w:ascii="Times Roman" w:hAnsi="Times Roman" w:cs="Times Roman"/>
        </w:rPr>
        <w:t xml:space="preserve">and suitability using a </w:t>
      </w:r>
      <w:r>
        <w:rPr>
          <w:rFonts w:ascii="Times Roman" w:hAnsi="Times Roman" w:cs="Times Roman"/>
        </w:rPr>
        <w:t>set of predetermined questions determining their suitability for the position;</w:t>
      </w:r>
    </w:p>
    <w:p w14:paraId="5D5C9906" w14:textId="77777777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 xml:space="preserve">Arrange an introductory Board meeting for the candidate as an observer; </w:t>
      </w:r>
    </w:p>
    <w:p w14:paraId="44675338" w14:textId="77777777" w:rsidR="00603FDD" w:rsidRDefault="00603FDD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Recommend acceptance or rejection of the candidate as a Director</w:t>
      </w:r>
    </w:p>
    <w:p w14:paraId="30D36EEE" w14:textId="3A53786D" w:rsidR="00FA1118" w:rsidRDefault="00FA1118" w:rsidP="001B5410">
      <w:pPr>
        <w:widowControl w:val="0"/>
        <w:autoSpaceDE w:val="0"/>
        <w:autoSpaceDN w:val="0"/>
        <w:adjustRightInd w:val="0"/>
        <w:spacing w:line="264" w:lineRule="auto"/>
        <w:ind w:left="993" w:hanging="448"/>
        <w:rPr>
          <w:rFonts w:ascii="Times Roman" w:hAnsi="Times Roman" w:cs="Times Roman"/>
        </w:rPr>
      </w:pPr>
      <w:r>
        <w:rPr>
          <w:rFonts w:ascii="Times Roman" w:hAnsi="Times Roman" w:cs="Times Roman"/>
        </w:rPr>
        <w:t>•</w:t>
      </w:r>
      <w:r>
        <w:rPr>
          <w:rFonts w:ascii="Times Roman" w:hAnsi="Times Roman" w:cs="Times Roman"/>
        </w:rPr>
        <w:tab/>
        <w:t>Ensure an OPP check is conducted.</w:t>
      </w:r>
    </w:p>
    <w:p w14:paraId="669547D4" w14:textId="77777777" w:rsidR="00603FDD" w:rsidRDefault="00603FDD" w:rsidP="00603FDD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</w:rPr>
      </w:pPr>
    </w:p>
    <w:p w14:paraId="343BAD77" w14:textId="0C7F15A6" w:rsidR="00FB52BE" w:rsidRPr="00535E61" w:rsidRDefault="00603FDD" w:rsidP="00FB52BE">
      <w:pPr>
        <w:widowControl w:val="0"/>
        <w:autoSpaceDE w:val="0"/>
        <w:autoSpaceDN w:val="0"/>
        <w:adjustRightInd w:val="0"/>
        <w:spacing w:line="264" w:lineRule="auto"/>
        <w:rPr>
          <w:rFonts w:ascii="Times Roman" w:hAnsi="Times Roman" w:cs="Times Roman"/>
          <w:b/>
          <w:bCs/>
        </w:rPr>
      </w:pPr>
      <w:r>
        <w:rPr>
          <w:rFonts w:ascii="Times Roman" w:hAnsi="Times Roman" w:cs="Times Roman"/>
          <w:b/>
          <w:bCs/>
        </w:rPr>
        <w:t>REVIEW</w:t>
      </w:r>
    </w:p>
    <w:p w14:paraId="584510E1" w14:textId="0DE14D8E" w:rsidR="00CB0659" w:rsidRDefault="00FA1118" w:rsidP="00603FDD">
      <w:r>
        <w:rPr>
          <w:rFonts w:ascii="Times Roman" w:hAnsi="Times Roman" w:cs="Times Roman"/>
        </w:rPr>
        <w:t xml:space="preserve">These </w:t>
      </w:r>
      <w:r w:rsidR="00603FDD">
        <w:rPr>
          <w:rFonts w:ascii="Times Roman" w:hAnsi="Times Roman" w:cs="Times Roman"/>
        </w:rPr>
        <w:t>Terms of Reference</w:t>
      </w:r>
      <w:r>
        <w:rPr>
          <w:rFonts w:ascii="Times Roman" w:hAnsi="Times Roman" w:cs="Times Roman"/>
        </w:rPr>
        <w:t>, including</w:t>
      </w:r>
      <w:r w:rsidR="005D571A">
        <w:rPr>
          <w:rFonts w:ascii="Times Roman" w:hAnsi="Times Roman" w:cs="Times Roman"/>
        </w:rPr>
        <w:t xml:space="preserve"> the skills required and diversity objectives,</w:t>
      </w:r>
      <w:r w:rsidR="00603FDD">
        <w:rPr>
          <w:rFonts w:ascii="Times Roman" w:hAnsi="Times Roman" w:cs="Times Roman"/>
        </w:rPr>
        <w:t xml:space="preserve"> will be reviewed by the Committee annually with any recommended changes forwarded to the Board for </w:t>
      </w:r>
      <w:r w:rsidR="003F57D4">
        <w:rPr>
          <w:rFonts w:ascii="Times Roman" w:hAnsi="Times Roman" w:cs="Times Roman"/>
        </w:rPr>
        <w:t>its</w:t>
      </w:r>
      <w:r w:rsidR="00DF7F1C">
        <w:rPr>
          <w:rFonts w:ascii="Times Roman" w:hAnsi="Times Roman" w:cs="Times Roman"/>
        </w:rPr>
        <w:t xml:space="preserve"> </w:t>
      </w:r>
      <w:r w:rsidR="005D571A">
        <w:rPr>
          <w:rFonts w:ascii="Times Roman" w:hAnsi="Times Roman" w:cs="Times Roman"/>
        </w:rPr>
        <w:t xml:space="preserve">approval and </w:t>
      </w:r>
      <w:r w:rsidR="00FB52BE">
        <w:rPr>
          <w:rFonts w:ascii="Times Roman" w:hAnsi="Times Roman" w:cs="Times Roman"/>
        </w:rPr>
        <w:t>ratification</w:t>
      </w:r>
      <w:r w:rsidR="00603FDD">
        <w:rPr>
          <w:rFonts w:ascii="Times Roman" w:hAnsi="Times Roman" w:cs="Times Roman"/>
        </w:rPr>
        <w:t>.</w:t>
      </w:r>
    </w:p>
    <w:sectPr w:rsidR="00CB0659" w:rsidSect="00873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349CD"/>
    <w:multiLevelType w:val="hybridMultilevel"/>
    <w:tmpl w:val="7E7AB318"/>
    <w:lvl w:ilvl="0" w:tplc="B0F4023E">
      <w:numFmt w:val="bullet"/>
      <w:lvlText w:val="-"/>
      <w:lvlJc w:val="left"/>
      <w:pPr>
        <w:ind w:left="1080" w:hanging="360"/>
      </w:pPr>
      <w:rPr>
        <w:rFonts w:ascii="Times Roman" w:eastAsiaTheme="minorEastAsia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7732C6"/>
    <w:multiLevelType w:val="hybridMultilevel"/>
    <w:tmpl w:val="BBF654A6"/>
    <w:lvl w:ilvl="0" w:tplc="60FC3294">
      <w:numFmt w:val="bullet"/>
      <w:lvlText w:val="-"/>
      <w:lvlJc w:val="left"/>
      <w:pPr>
        <w:ind w:left="720" w:hanging="360"/>
      </w:pPr>
      <w:rPr>
        <w:rFonts w:ascii="Times Roman" w:eastAsiaTheme="minorEastAsia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DD"/>
    <w:rsid w:val="001B5410"/>
    <w:rsid w:val="00337120"/>
    <w:rsid w:val="0038020A"/>
    <w:rsid w:val="003A0FC4"/>
    <w:rsid w:val="003F57D4"/>
    <w:rsid w:val="00535E61"/>
    <w:rsid w:val="00563993"/>
    <w:rsid w:val="005D571A"/>
    <w:rsid w:val="005E3F45"/>
    <w:rsid w:val="00603FDD"/>
    <w:rsid w:val="006E4C88"/>
    <w:rsid w:val="00873FDE"/>
    <w:rsid w:val="009451F4"/>
    <w:rsid w:val="009A611F"/>
    <w:rsid w:val="00B039ED"/>
    <w:rsid w:val="00C01495"/>
    <w:rsid w:val="00CB0659"/>
    <w:rsid w:val="00D04311"/>
    <w:rsid w:val="00DF7F1C"/>
    <w:rsid w:val="00F674B2"/>
    <w:rsid w:val="00FA1118"/>
    <w:rsid w:val="00F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E7BAA"/>
  <w14:defaultImageDpi w14:val="300"/>
  <w15:docId w15:val="{BB5210E7-61EF-6F4E-9214-86AB51B1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</dc:creator>
  <cp:keywords/>
  <dc:description/>
  <cp:lastModifiedBy>Microsoft Office User</cp:lastModifiedBy>
  <cp:revision>3</cp:revision>
  <cp:lastPrinted>2021-02-07T17:34:00Z</cp:lastPrinted>
  <dcterms:created xsi:type="dcterms:W3CDTF">2021-02-20T20:11:00Z</dcterms:created>
  <dcterms:modified xsi:type="dcterms:W3CDTF">2021-02-20T23:37:00Z</dcterms:modified>
</cp:coreProperties>
</file>