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C3C6" w14:textId="77777777" w:rsidR="008824E3" w:rsidRDefault="008824E3">
      <w:pPr>
        <w:pStyle w:val="BodyText"/>
        <w:ind w:left="0"/>
        <w:rPr>
          <w:rFonts w:ascii="Times New Roman"/>
        </w:rPr>
      </w:pPr>
    </w:p>
    <w:p w14:paraId="0B3F5E45" w14:textId="164F27FE" w:rsidR="008824E3" w:rsidRPr="00331491" w:rsidRDefault="00331491" w:rsidP="00331491">
      <w:pPr>
        <w:pStyle w:val="BodyText"/>
        <w:ind w:left="0"/>
        <w:jc w:val="center"/>
        <w:rPr>
          <w:rFonts w:ascii="Times New Roman"/>
          <w:b/>
          <w:bCs/>
        </w:rPr>
      </w:pPr>
      <w:r w:rsidRPr="00331491">
        <w:rPr>
          <w:rFonts w:ascii="Times New Roman"/>
          <w:b/>
          <w:bCs/>
        </w:rPr>
        <w:t>Executive Director</w:t>
      </w:r>
      <w:r w:rsidRPr="00331491">
        <w:rPr>
          <w:rFonts w:ascii="Times New Roman"/>
          <w:b/>
          <w:bCs/>
        </w:rPr>
        <w:t>’</w:t>
      </w:r>
      <w:r w:rsidRPr="00331491">
        <w:rPr>
          <w:rFonts w:ascii="Times New Roman"/>
          <w:b/>
          <w:bCs/>
        </w:rPr>
        <w:t>s Report</w:t>
      </w:r>
    </w:p>
    <w:p w14:paraId="75BDE60E" w14:textId="51B0E8A1" w:rsidR="00331491" w:rsidRPr="00331491" w:rsidRDefault="00331491" w:rsidP="00331491">
      <w:pPr>
        <w:pStyle w:val="BodyText"/>
        <w:ind w:left="0"/>
        <w:jc w:val="center"/>
        <w:rPr>
          <w:rFonts w:ascii="Times New Roman"/>
          <w:b/>
          <w:bCs/>
        </w:rPr>
      </w:pPr>
      <w:r w:rsidRPr="00331491">
        <w:rPr>
          <w:rFonts w:ascii="Times New Roman"/>
          <w:b/>
          <w:bCs/>
        </w:rPr>
        <w:t>Board of Directors</w:t>
      </w:r>
    </w:p>
    <w:p w14:paraId="098C910C" w14:textId="5E25B159" w:rsidR="008824E3" w:rsidRPr="00331491" w:rsidRDefault="00331491" w:rsidP="00331491">
      <w:pPr>
        <w:pStyle w:val="BodyText"/>
        <w:ind w:left="0"/>
        <w:jc w:val="center"/>
        <w:rPr>
          <w:rFonts w:ascii="Times New Roman"/>
          <w:b/>
          <w:bCs/>
        </w:rPr>
      </w:pPr>
      <w:r w:rsidRPr="00331491">
        <w:rPr>
          <w:rFonts w:ascii="Times New Roman"/>
          <w:b/>
          <w:bCs/>
        </w:rPr>
        <w:t>May 25</w:t>
      </w:r>
      <w:r w:rsidRPr="00331491">
        <w:rPr>
          <w:rFonts w:ascii="Times New Roman"/>
          <w:b/>
          <w:bCs/>
          <w:vertAlign w:val="superscript"/>
        </w:rPr>
        <w:t>th</w:t>
      </w:r>
      <w:r w:rsidRPr="00331491">
        <w:rPr>
          <w:rFonts w:ascii="Times New Roman"/>
          <w:b/>
          <w:bCs/>
        </w:rPr>
        <w:t>, 2022</w:t>
      </w:r>
    </w:p>
    <w:p w14:paraId="035B927F" w14:textId="77777777" w:rsidR="008824E3" w:rsidRPr="00331491" w:rsidRDefault="008824E3">
      <w:pPr>
        <w:pStyle w:val="BodyText"/>
        <w:spacing w:before="1"/>
        <w:ind w:left="0"/>
        <w:rPr>
          <w:rFonts w:asciiTheme="minorHAnsi" w:hAnsiTheme="minorHAnsi" w:cstheme="minorHAnsi"/>
        </w:rPr>
      </w:pPr>
    </w:p>
    <w:p w14:paraId="5516C7B9" w14:textId="421C91C7" w:rsidR="00331491" w:rsidRPr="00331491" w:rsidRDefault="00331491" w:rsidP="00331491">
      <w:pPr>
        <w:pStyle w:val="ListParagraph"/>
        <w:numPr>
          <w:ilvl w:val="0"/>
          <w:numId w:val="3"/>
        </w:numPr>
        <w:tabs>
          <w:tab w:val="left" w:pos="1027"/>
        </w:tabs>
        <w:spacing w:before="1" w:line="386" w:lineRule="auto"/>
        <w:ind w:right="4239"/>
        <w:rPr>
          <w:rFonts w:asciiTheme="minorHAnsi" w:hAnsiTheme="minorHAnsi" w:cstheme="minorHAnsi"/>
          <w:b/>
          <w:spacing w:val="-2"/>
          <w:sz w:val="28"/>
          <w:szCs w:val="28"/>
        </w:rPr>
      </w:pPr>
      <w:r w:rsidRPr="00331491">
        <w:rPr>
          <w:rFonts w:asciiTheme="minorHAnsi" w:hAnsiTheme="minorHAnsi" w:cstheme="minorHAnsi"/>
          <w:b/>
          <w:spacing w:val="-2"/>
          <w:sz w:val="28"/>
          <w:szCs w:val="28"/>
        </w:rPr>
        <w:t>FUNDERS</w:t>
      </w:r>
    </w:p>
    <w:p w14:paraId="7975C34D" w14:textId="08C4BE9A" w:rsidR="00331491" w:rsidRPr="00331491" w:rsidRDefault="00331491" w:rsidP="00331491">
      <w:pPr>
        <w:tabs>
          <w:tab w:val="left" w:pos="1027"/>
        </w:tabs>
        <w:spacing w:before="1" w:line="386" w:lineRule="auto"/>
        <w:ind w:right="4239"/>
        <w:rPr>
          <w:rFonts w:asciiTheme="minorHAnsi" w:hAnsiTheme="minorHAnsi" w:cstheme="minorHAnsi"/>
          <w:sz w:val="28"/>
          <w:szCs w:val="28"/>
        </w:rPr>
      </w:pPr>
      <w:r w:rsidRPr="00331491">
        <w:rPr>
          <w:rFonts w:asciiTheme="minorHAnsi" w:hAnsiTheme="minorHAnsi" w:cstheme="minorHAnsi"/>
          <w:b/>
          <w:spacing w:val="-2"/>
          <w:sz w:val="28"/>
          <w:szCs w:val="28"/>
        </w:rPr>
        <w:tab/>
        <w:t>a)</w:t>
      </w:r>
      <w:r w:rsidRPr="00331491">
        <w:rPr>
          <w:rFonts w:asciiTheme="minorHAnsi" w:hAnsiTheme="minorHAnsi" w:cstheme="minorHAnsi"/>
          <w:b/>
          <w:spacing w:val="-2"/>
          <w:sz w:val="28"/>
          <w:szCs w:val="28"/>
        </w:rPr>
        <w:tab/>
      </w:r>
      <w:r w:rsidR="00AF20D3" w:rsidRPr="00331491">
        <w:rPr>
          <w:rFonts w:asciiTheme="minorHAnsi" w:hAnsiTheme="minorHAnsi" w:cstheme="minorHAnsi"/>
          <w:b/>
          <w:sz w:val="28"/>
          <w:szCs w:val="28"/>
          <w:u w:val="single"/>
        </w:rPr>
        <w:t xml:space="preserve">MCCSS, Youth Justice Committee </w:t>
      </w:r>
    </w:p>
    <w:p w14:paraId="7AC9610F" w14:textId="35494CF7" w:rsidR="008824E3" w:rsidRPr="00331491" w:rsidRDefault="00AF20D3" w:rsidP="00331491">
      <w:pPr>
        <w:pStyle w:val="ListParagraph"/>
        <w:tabs>
          <w:tab w:val="left" w:pos="1027"/>
        </w:tabs>
        <w:spacing w:before="1" w:line="386" w:lineRule="auto"/>
        <w:ind w:left="1900" w:right="-250" w:firstLine="0"/>
        <w:rPr>
          <w:rFonts w:asciiTheme="minorHAnsi" w:hAnsiTheme="minorHAnsi" w:cstheme="minorHAnsi"/>
          <w:sz w:val="28"/>
          <w:szCs w:val="28"/>
        </w:rPr>
      </w:pPr>
      <w:r w:rsidRPr="00331491">
        <w:rPr>
          <w:rFonts w:asciiTheme="minorHAnsi" w:hAnsiTheme="minorHAnsi" w:cstheme="minorHAnsi"/>
          <w:sz w:val="28"/>
          <w:szCs w:val="28"/>
        </w:rPr>
        <w:t xml:space="preserve">Final Report for 2021/22 </w:t>
      </w:r>
      <w:r w:rsidR="00331491" w:rsidRPr="00331491">
        <w:rPr>
          <w:rFonts w:asciiTheme="minorHAnsi" w:hAnsiTheme="minorHAnsi" w:cstheme="minorHAnsi"/>
          <w:sz w:val="28"/>
          <w:szCs w:val="28"/>
        </w:rPr>
        <w:t>has been completed and submitted.  The only thing left is to submit the 2022-2022 Financial Statements approved by the Board.</w:t>
      </w:r>
    </w:p>
    <w:p w14:paraId="581A6437" w14:textId="74285D67" w:rsidR="00331491" w:rsidRPr="00331491" w:rsidRDefault="00331491" w:rsidP="00331491">
      <w:pPr>
        <w:tabs>
          <w:tab w:val="left" w:pos="851"/>
        </w:tabs>
        <w:spacing w:before="1" w:line="386" w:lineRule="auto"/>
        <w:ind w:right="-250"/>
        <w:rPr>
          <w:rFonts w:asciiTheme="minorHAnsi" w:hAnsiTheme="minorHAnsi" w:cstheme="minorHAnsi"/>
          <w:b/>
          <w:bCs/>
          <w:sz w:val="28"/>
          <w:szCs w:val="28"/>
        </w:rPr>
      </w:pPr>
      <w:r w:rsidRPr="00331491">
        <w:rPr>
          <w:rFonts w:asciiTheme="minorHAnsi" w:hAnsiTheme="minorHAnsi" w:cstheme="minorHAnsi"/>
          <w:b/>
          <w:bCs/>
          <w:sz w:val="28"/>
          <w:szCs w:val="28"/>
        </w:rPr>
        <w:t xml:space="preserve">                 b)   </w:t>
      </w:r>
      <w:r w:rsidRPr="00331491">
        <w:rPr>
          <w:rFonts w:asciiTheme="minorHAnsi" w:hAnsiTheme="minorHAnsi" w:cstheme="minorHAnsi"/>
          <w:b/>
          <w:bCs/>
          <w:sz w:val="28"/>
          <w:szCs w:val="28"/>
          <w:u w:val="single"/>
        </w:rPr>
        <w:t>United Way East Ontario</w:t>
      </w:r>
      <w:r w:rsidRPr="00331491">
        <w:rPr>
          <w:rFonts w:asciiTheme="minorHAnsi" w:hAnsiTheme="minorHAnsi" w:cstheme="minorHAnsi"/>
          <w:b/>
          <w:bCs/>
          <w:sz w:val="28"/>
          <w:szCs w:val="28"/>
        </w:rPr>
        <w:t>:</w:t>
      </w:r>
    </w:p>
    <w:p w14:paraId="6351C4FD" w14:textId="1E65185D" w:rsidR="00331491" w:rsidRDefault="00331491" w:rsidP="00331491">
      <w:pPr>
        <w:pStyle w:val="ListParagraph"/>
        <w:widowControl/>
        <w:autoSpaceDE/>
        <w:autoSpaceDN/>
        <w:ind w:left="1560" w:firstLine="0"/>
        <w:contextualSpacing/>
        <w:rPr>
          <w:rFonts w:asciiTheme="minorHAnsi" w:eastAsia="Times New Roman" w:hAnsiTheme="minorHAnsi" w:cstheme="minorHAnsi"/>
          <w:bCs/>
          <w:sz w:val="28"/>
          <w:szCs w:val="28"/>
          <w:lang w:val="en-US"/>
        </w:rPr>
      </w:pPr>
      <w:r w:rsidRPr="00331491">
        <w:rPr>
          <w:rFonts w:asciiTheme="minorHAnsi" w:eastAsia="Times New Roman" w:hAnsiTheme="minorHAnsi" w:cstheme="minorHAnsi"/>
          <w:bCs/>
          <w:sz w:val="28"/>
          <w:szCs w:val="28"/>
          <w:lang w:val="en-US"/>
        </w:rPr>
        <w:t>New funding was approved for $13,995 Lanark County only. We had asked for funding from all the United Way’s in Lanark County ($32,645), to provide Training for Educators on Restorative Practices in</w:t>
      </w:r>
      <w:r>
        <w:rPr>
          <w:rFonts w:asciiTheme="minorHAnsi" w:eastAsia="Times New Roman" w:hAnsiTheme="minorHAnsi" w:cstheme="minorHAnsi"/>
          <w:bCs/>
          <w:sz w:val="28"/>
          <w:szCs w:val="28"/>
          <w:lang w:val="en-US"/>
        </w:rPr>
        <w:t xml:space="preserve"> the School /</w:t>
      </w:r>
      <w:r w:rsidRPr="00331491">
        <w:rPr>
          <w:rFonts w:asciiTheme="minorHAnsi" w:eastAsia="Times New Roman" w:hAnsiTheme="minorHAnsi" w:cstheme="minorHAnsi"/>
          <w:bCs/>
          <w:sz w:val="28"/>
          <w:szCs w:val="28"/>
          <w:lang w:val="en-US"/>
        </w:rPr>
        <w:t xml:space="preserve"> Classroom with one year of support/mentorship.</w:t>
      </w:r>
      <w:r>
        <w:rPr>
          <w:rFonts w:asciiTheme="minorHAnsi" w:eastAsia="Times New Roman" w:hAnsiTheme="minorHAnsi" w:cstheme="minorHAnsi"/>
          <w:bCs/>
          <w:sz w:val="28"/>
          <w:szCs w:val="28"/>
          <w:lang w:val="en-US"/>
        </w:rPr>
        <w:t xml:space="preserve"> We are unable to deliver the planned program with the limited funding.  I spoke with Erin Montague the Senior Management of Research and Evaluation, where I explained the challenges to delivering BE STRONG to Educators Training and Mentorship Program with less funds.  I was asked how much we needed, and I said that I needed what we asked for. I made a general proposal to change it to providing the training to facilitators and they would go into the schools. The feedback I got </w:t>
      </w:r>
      <w:r w:rsidR="00A6589C">
        <w:rPr>
          <w:rFonts w:asciiTheme="minorHAnsi" w:eastAsia="Times New Roman" w:hAnsiTheme="minorHAnsi" w:cstheme="minorHAnsi"/>
          <w:bCs/>
          <w:sz w:val="28"/>
          <w:szCs w:val="28"/>
          <w:lang w:val="en-US"/>
        </w:rPr>
        <w:t>was</w:t>
      </w:r>
      <w:r>
        <w:rPr>
          <w:rFonts w:asciiTheme="minorHAnsi" w:eastAsia="Times New Roman" w:hAnsiTheme="minorHAnsi" w:cstheme="minorHAnsi"/>
          <w:bCs/>
          <w:sz w:val="28"/>
          <w:szCs w:val="28"/>
          <w:lang w:val="en-US"/>
        </w:rPr>
        <w:t xml:space="preserve"> they were really excited about the restorative practice training to the educators proposed and they were really supportive of this endeavor and would like to discuss the opportunity further.</w:t>
      </w:r>
    </w:p>
    <w:p w14:paraId="1069917B" w14:textId="45BEE199" w:rsidR="00331491" w:rsidRDefault="00331491" w:rsidP="00331491">
      <w:pPr>
        <w:pStyle w:val="ListParagraph"/>
        <w:widowControl/>
        <w:autoSpaceDE/>
        <w:autoSpaceDN/>
        <w:ind w:left="1560" w:firstLine="0"/>
        <w:contextualSpacing/>
        <w:rPr>
          <w:rFonts w:asciiTheme="minorHAnsi" w:eastAsia="Times New Roman" w:hAnsiTheme="minorHAnsi" w:cstheme="minorHAnsi"/>
          <w:bCs/>
          <w:sz w:val="28"/>
          <w:szCs w:val="28"/>
          <w:lang w:val="en-US"/>
        </w:rPr>
      </w:pPr>
      <w:r w:rsidRPr="00331491">
        <w:rPr>
          <w:rFonts w:asciiTheme="minorHAnsi" w:eastAsia="Times New Roman" w:hAnsiTheme="minorHAnsi" w:cstheme="minorHAnsi"/>
          <w:bCs/>
          <w:sz w:val="28"/>
          <w:szCs w:val="28"/>
          <w:u w:val="single"/>
          <w:lang w:val="en-US"/>
        </w:rPr>
        <w:t>Action</w:t>
      </w:r>
      <w:r>
        <w:rPr>
          <w:rFonts w:asciiTheme="minorHAnsi" w:eastAsia="Times New Roman" w:hAnsiTheme="minorHAnsi" w:cstheme="minorHAnsi"/>
          <w:bCs/>
          <w:sz w:val="28"/>
          <w:szCs w:val="28"/>
          <w:lang w:val="en-US"/>
        </w:rPr>
        <w:t>: On June 2</w:t>
      </w:r>
      <w:r w:rsidRPr="00331491">
        <w:rPr>
          <w:rFonts w:asciiTheme="minorHAnsi" w:eastAsia="Times New Roman" w:hAnsiTheme="minorHAnsi" w:cstheme="minorHAnsi"/>
          <w:bCs/>
          <w:sz w:val="28"/>
          <w:szCs w:val="28"/>
          <w:vertAlign w:val="superscript"/>
          <w:lang w:val="en-US"/>
        </w:rPr>
        <w:t>nd</w:t>
      </w:r>
      <w:r>
        <w:rPr>
          <w:rFonts w:asciiTheme="minorHAnsi" w:eastAsia="Times New Roman" w:hAnsiTheme="minorHAnsi" w:cstheme="minorHAnsi"/>
          <w:bCs/>
          <w:sz w:val="28"/>
          <w:szCs w:val="28"/>
          <w:lang w:val="en-US"/>
        </w:rPr>
        <w:t>, I will meet with Kelly Myrtle, Senior Director of Policy, Family and Investments and Shannon Bruce the Lanark County and SF Regional Director, for UWEO to discuss how we can either a) alter the grant to meet the present funding or b) if there is additional funding available from UWEO from a new funding stream that will be happening soon, called the Community Services Relief Fund (GSRS Call for proposals).  This funding is likely to have a training focus.</w:t>
      </w:r>
    </w:p>
    <w:p w14:paraId="46E17702" w14:textId="77777777" w:rsidR="00331491" w:rsidRDefault="00331491" w:rsidP="00331491">
      <w:pPr>
        <w:pStyle w:val="ListParagraph"/>
        <w:widowControl/>
        <w:autoSpaceDE/>
        <w:autoSpaceDN/>
        <w:ind w:left="1560" w:firstLine="0"/>
        <w:contextualSpacing/>
        <w:rPr>
          <w:rFonts w:asciiTheme="minorHAnsi" w:eastAsia="Times New Roman" w:hAnsiTheme="minorHAnsi" w:cstheme="minorHAnsi"/>
          <w:bCs/>
          <w:sz w:val="28"/>
          <w:szCs w:val="28"/>
          <w:lang w:val="en-US"/>
        </w:rPr>
      </w:pPr>
    </w:p>
    <w:p w14:paraId="5D070BC7" w14:textId="1B17B891" w:rsidR="00331491" w:rsidRPr="008D1AE0" w:rsidRDefault="00331491" w:rsidP="00AF20D3">
      <w:pPr>
        <w:ind w:left="993"/>
        <w:rPr>
          <w:rFonts w:ascii="Arial" w:hAnsi="Arial" w:cs="Arial"/>
          <w:sz w:val="24"/>
          <w:szCs w:val="24"/>
        </w:rPr>
      </w:pPr>
      <w:r w:rsidRPr="00331491">
        <w:rPr>
          <w:rFonts w:asciiTheme="minorHAnsi" w:eastAsia="Times New Roman" w:hAnsiTheme="minorHAnsi" w:cstheme="minorHAnsi"/>
          <w:b/>
          <w:sz w:val="28"/>
          <w:szCs w:val="28"/>
          <w:lang w:val="en-US"/>
        </w:rPr>
        <w:t xml:space="preserve">c)  </w:t>
      </w:r>
      <w:r w:rsidRPr="00331491">
        <w:rPr>
          <w:rFonts w:asciiTheme="minorHAnsi" w:eastAsia="Times New Roman" w:hAnsiTheme="minorHAnsi" w:cstheme="minorHAnsi"/>
          <w:b/>
          <w:sz w:val="28"/>
          <w:szCs w:val="28"/>
          <w:u w:val="single"/>
          <w:lang w:val="en-US"/>
        </w:rPr>
        <w:t>Service Canada: Canada Summer Jobs</w:t>
      </w:r>
      <w:r>
        <w:rPr>
          <w:rFonts w:asciiTheme="minorHAnsi" w:eastAsia="Times New Roman" w:hAnsiTheme="minorHAnsi" w:cstheme="minorHAnsi"/>
          <w:b/>
          <w:sz w:val="28"/>
          <w:szCs w:val="28"/>
          <w:u w:val="single"/>
          <w:lang w:val="en-US"/>
        </w:rPr>
        <w:t>:</w:t>
      </w:r>
      <w:r w:rsidRPr="00331491">
        <w:rPr>
          <w:rFonts w:asciiTheme="minorHAnsi" w:eastAsia="Times New Roman" w:hAnsiTheme="minorHAnsi" w:cstheme="minorHAnsi"/>
          <w:b/>
          <w:sz w:val="28"/>
          <w:szCs w:val="28"/>
          <w:lang w:val="en-US"/>
        </w:rPr>
        <w:t xml:space="preserve"> </w:t>
      </w:r>
      <w:r w:rsidRPr="00331491">
        <w:rPr>
          <w:rFonts w:asciiTheme="minorHAnsi" w:eastAsia="Times New Roman" w:hAnsiTheme="minorHAnsi" w:cstheme="minorHAnsi"/>
          <w:bCs/>
          <w:sz w:val="28"/>
          <w:szCs w:val="28"/>
          <w:lang w:val="en-US"/>
        </w:rPr>
        <w:t>Funding Confirmed</w:t>
      </w:r>
    </w:p>
    <w:p w14:paraId="725BAA3B" w14:textId="77777777" w:rsidR="00331491" w:rsidRPr="00331491" w:rsidRDefault="00331491" w:rsidP="00AF20D3">
      <w:pPr>
        <w:ind w:left="1276"/>
        <w:rPr>
          <w:rFonts w:ascii="Arial" w:hAnsi="Arial" w:cs="Arial"/>
          <w:sz w:val="24"/>
          <w:szCs w:val="24"/>
        </w:rPr>
      </w:pPr>
      <w:r w:rsidRPr="00331491">
        <w:rPr>
          <w:rFonts w:ascii="Arial" w:hAnsi="Arial" w:cs="Arial"/>
          <w:sz w:val="24"/>
          <w:szCs w:val="24"/>
        </w:rPr>
        <w:t>Summer Student Wanted, 16$/hr starting July 4</w:t>
      </w:r>
      <w:r w:rsidRPr="00331491">
        <w:rPr>
          <w:rFonts w:ascii="Arial" w:hAnsi="Arial" w:cs="Arial"/>
          <w:sz w:val="24"/>
          <w:szCs w:val="24"/>
          <w:vertAlign w:val="superscript"/>
        </w:rPr>
        <w:t>th</w:t>
      </w:r>
      <w:r w:rsidRPr="00331491">
        <w:rPr>
          <w:rFonts w:ascii="Arial" w:hAnsi="Arial" w:cs="Arial"/>
          <w:sz w:val="24"/>
          <w:szCs w:val="24"/>
        </w:rPr>
        <w:t xml:space="preserve"> to September 7th, 35.00 hours a week (9 weeks). You must have been a student in 2021 or retuning to school in 2022. 4% in lieu of Vacation.</w:t>
      </w:r>
    </w:p>
    <w:p w14:paraId="419E8A93" w14:textId="48CDB103" w:rsidR="00331491" w:rsidRDefault="00331491" w:rsidP="00AF20D3">
      <w:pPr>
        <w:ind w:left="1276"/>
        <w:rPr>
          <w:rFonts w:ascii="Arial" w:hAnsi="Arial" w:cs="Arial"/>
          <w:sz w:val="24"/>
          <w:szCs w:val="24"/>
        </w:rPr>
      </w:pPr>
      <w:r w:rsidRPr="00331491">
        <w:rPr>
          <w:rFonts w:ascii="Arial" w:hAnsi="Arial" w:cs="Arial"/>
          <w:sz w:val="24"/>
          <w:szCs w:val="24"/>
        </w:rPr>
        <w:t>Position: Administrative Assistance to Fundraising Events</w:t>
      </w:r>
    </w:p>
    <w:p w14:paraId="5BA63074" w14:textId="6BB9E3A6" w:rsidR="00AF20D3" w:rsidRDefault="00AF20D3" w:rsidP="00AF20D3">
      <w:pPr>
        <w:ind w:left="1276" w:hanging="283"/>
        <w:rPr>
          <w:rFonts w:ascii="Arial" w:hAnsi="Arial" w:cs="Arial"/>
          <w:sz w:val="24"/>
          <w:szCs w:val="24"/>
        </w:rPr>
      </w:pPr>
      <w:r w:rsidRPr="00AF20D3">
        <w:rPr>
          <w:rFonts w:ascii="Arial" w:hAnsi="Arial" w:cs="Arial"/>
          <w:b/>
          <w:bCs/>
          <w:sz w:val="24"/>
          <w:szCs w:val="24"/>
        </w:rPr>
        <w:lastRenderedPageBreak/>
        <w:t xml:space="preserve">d) </w:t>
      </w:r>
      <w:r w:rsidRPr="00AF20D3">
        <w:rPr>
          <w:rFonts w:ascii="Arial" w:hAnsi="Arial" w:cs="Arial"/>
          <w:b/>
          <w:bCs/>
          <w:sz w:val="24"/>
          <w:szCs w:val="24"/>
          <w:u w:val="single"/>
        </w:rPr>
        <w:t>Perth and District Community Foundation (PDCF</w:t>
      </w:r>
      <w:r>
        <w:rPr>
          <w:rFonts w:ascii="Arial" w:hAnsi="Arial" w:cs="Arial"/>
          <w:sz w:val="24"/>
          <w:szCs w:val="24"/>
        </w:rPr>
        <w:t xml:space="preserve">):  Meeting with Victoria Gibb </w:t>
      </w:r>
      <w:proofErr w:type="spellStart"/>
      <w:r>
        <w:rPr>
          <w:rFonts w:ascii="Arial" w:hAnsi="Arial" w:cs="Arial"/>
          <w:sz w:val="24"/>
          <w:szCs w:val="24"/>
        </w:rPr>
        <w:t>Carsley</w:t>
      </w:r>
      <w:proofErr w:type="spellEnd"/>
      <w:r>
        <w:rPr>
          <w:rFonts w:ascii="Arial" w:hAnsi="Arial" w:cs="Arial"/>
          <w:sz w:val="24"/>
          <w:szCs w:val="24"/>
        </w:rPr>
        <w:t xml:space="preserve"> new Executive Director and Rachel Roth of YAK, Ramsay Hart of the Table Community Food Foundation. We will continue to meet on </w:t>
      </w:r>
      <w:proofErr w:type="gramStart"/>
      <w:r>
        <w:rPr>
          <w:rFonts w:ascii="Arial" w:hAnsi="Arial" w:cs="Arial"/>
          <w:sz w:val="24"/>
          <w:szCs w:val="24"/>
        </w:rPr>
        <w:t>occasion</w:t>
      </w:r>
      <w:proofErr w:type="gramEnd"/>
      <w:r>
        <w:rPr>
          <w:rFonts w:ascii="Arial" w:hAnsi="Arial" w:cs="Arial"/>
          <w:sz w:val="24"/>
          <w:szCs w:val="24"/>
        </w:rPr>
        <w:t xml:space="preserve"> and we will:</w:t>
      </w:r>
    </w:p>
    <w:p w14:paraId="405024E0" w14:textId="77777777" w:rsidR="00AF20D3" w:rsidRDefault="00AF20D3" w:rsidP="00AF20D3">
      <w:pPr>
        <w:pStyle w:val="ListParagraph"/>
        <w:numPr>
          <w:ilvl w:val="0"/>
          <w:numId w:val="7"/>
        </w:numPr>
        <w:rPr>
          <w:rFonts w:ascii="Arial" w:hAnsi="Arial" w:cs="Arial"/>
          <w:sz w:val="24"/>
          <w:szCs w:val="24"/>
        </w:rPr>
      </w:pPr>
      <w:r w:rsidRPr="00AF20D3">
        <w:rPr>
          <w:rFonts w:ascii="Arial" w:hAnsi="Arial" w:cs="Arial"/>
          <w:sz w:val="24"/>
          <w:szCs w:val="24"/>
        </w:rPr>
        <w:t>Share our organization’s strategic plans to see about commonalities/points of collaboration/overlap</w:t>
      </w:r>
    </w:p>
    <w:p w14:paraId="0B594F55" w14:textId="77777777" w:rsidR="00AF20D3" w:rsidRDefault="00AF20D3" w:rsidP="00AF20D3">
      <w:pPr>
        <w:pStyle w:val="ListParagraph"/>
        <w:numPr>
          <w:ilvl w:val="0"/>
          <w:numId w:val="7"/>
        </w:numPr>
        <w:rPr>
          <w:rFonts w:ascii="Arial" w:hAnsi="Arial" w:cs="Arial"/>
          <w:sz w:val="24"/>
          <w:szCs w:val="24"/>
        </w:rPr>
      </w:pPr>
      <w:r w:rsidRPr="00AF20D3">
        <w:rPr>
          <w:rFonts w:ascii="Arial" w:hAnsi="Arial" w:cs="Arial"/>
          <w:sz w:val="24"/>
          <w:szCs w:val="24"/>
        </w:rPr>
        <w:t>Talk training needs that could be wrapped into an upcoming UW grant proposal (board/staff training on governance, HR management/conflict resolution, strategic planning/campaigning, financial management of small non-profits…)</w:t>
      </w:r>
    </w:p>
    <w:p w14:paraId="6493FDCF" w14:textId="77777777" w:rsidR="00AF20D3" w:rsidRDefault="00AF20D3" w:rsidP="00AF20D3">
      <w:pPr>
        <w:pStyle w:val="ListParagraph"/>
        <w:numPr>
          <w:ilvl w:val="0"/>
          <w:numId w:val="7"/>
        </w:numPr>
        <w:rPr>
          <w:rFonts w:ascii="Arial" w:hAnsi="Arial" w:cs="Arial"/>
          <w:sz w:val="24"/>
          <w:szCs w:val="24"/>
        </w:rPr>
      </w:pPr>
      <w:r w:rsidRPr="00AF20D3">
        <w:rPr>
          <w:rFonts w:ascii="Arial" w:hAnsi="Arial" w:cs="Arial"/>
          <w:sz w:val="24"/>
          <w:szCs w:val="24"/>
        </w:rPr>
        <w:t xml:space="preserve">Talk about when and how to launch conversations with other local EDs/orgs about developing a Strategic Community Plan that looks towards the next several years and how we can collaborate, share resources (admin support, IT support, space…?!), work all towards a broad vision of a healthy and inclusive community… </w:t>
      </w:r>
      <w:proofErr w:type="spellStart"/>
      <w:r w:rsidRPr="00AF20D3">
        <w:rPr>
          <w:rFonts w:ascii="Arial" w:hAnsi="Arial" w:cs="Arial"/>
          <w:sz w:val="24"/>
          <w:szCs w:val="24"/>
        </w:rPr>
        <w:t>etc!</w:t>
      </w:r>
      <w:proofErr w:type="spellEnd"/>
    </w:p>
    <w:p w14:paraId="7EF4DC08" w14:textId="5054E9A3" w:rsidR="00AF20D3" w:rsidRPr="00AF20D3" w:rsidRDefault="00AF20D3" w:rsidP="00AF20D3">
      <w:pPr>
        <w:pStyle w:val="ListParagraph"/>
        <w:numPr>
          <w:ilvl w:val="0"/>
          <w:numId w:val="7"/>
        </w:numPr>
        <w:rPr>
          <w:rFonts w:ascii="Arial" w:hAnsi="Arial" w:cs="Arial"/>
          <w:sz w:val="24"/>
          <w:szCs w:val="24"/>
        </w:rPr>
      </w:pPr>
      <w:r w:rsidRPr="00AF20D3">
        <w:rPr>
          <w:rFonts w:ascii="Arial" w:hAnsi="Arial" w:cs="Arial"/>
          <w:sz w:val="24"/>
          <w:szCs w:val="24"/>
        </w:rPr>
        <w:t>Brainstorm solutions to current sticky problems we are facing – under the cone of silence!</w:t>
      </w:r>
    </w:p>
    <w:p w14:paraId="00BF6C1D" w14:textId="77777777" w:rsidR="00AF20D3" w:rsidRPr="00331491" w:rsidRDefault="00AF20D3" w:rsidP="00AF20D3">
      <w:pPr>
        <w:ind w:left="1276" w:hanging="283"/>
        <w:rPr>
          <w:rFonts w:ascii="Arial" w:hAnsi="Arial" w:cs="Arial"/>
          <w:sz w:val="24"/>
          <w:szCs w:val="24"/>
        </w:rPr>
      </w:pPr>
    </w:p>
    <w:p w14:paraId="3DB06316" w14:textId="77777777" w:rsidR="008824E3" w:rsidRPr="00331491" w:rsidRDefault="008824E3">
      <w:pPr>
        <w:pStyle w:val="BodyText"/>
        <w:spacing w:before="6"/>
        <w:ind w:left="0"/>
        <w:rPr>
          <w:rFonts w:asciiTheme="minorHAnsi" w:hAnsiTheme="minorHAnsi" w:cstheme="minorHAnsi"/>
        </w:rPr>
      </w:pPr>
    </w:p>
    <w:p w14:paraId="7B12FAAF" w14:textId="1C1AB6B1" w:rsidR="00331491" w:rsidRPr="00331491" w:rsidRDefault="00331491" w:rsidP="00331491">
      <w:pPr>
        <w:pStyle w:val="Heading1"/>
        <w:tabs>
          <w:tab w:val="left" w:pos="684"/>
        </w:tabs>
        <w:spacing w:before="44"/>
        <w:rPr>
          <w:rFonts w:asciiTheme="minorHAnsi" w:hAnsiTheme="minorHAnsi" w:cstheme="minorHAnsi"/>
          <w:b w:val="0"/>
          <w:bCs w:val="0"/>
        </w:rPr>
      </w:pPr>
      <w:r w:rsidRPr="00331491">
        <w:rPr>
          <w:rFonts w:asciiTheme="minorHAnsi" w:hAnsiTheme="minorHAnsi" w:cstheme="minorHAnsi"/>
        </w:rPr>
        <w:t>2.</w:t>
      </w:r>
      <w:r w:rsidRPr="00331491">
        <w:rPr>
          <w:rFonts w:asciiTheme="minorHAnsi" w:hAnsiTheme="minorHAnsi" w:cstheme="minorHAnsi"/>
        </w:rPr>
        <w:tab/>
      </w:r>
      <w:r w:rsidR="00AF20D3" w:rsidRPr="00331491">
        <w:rPr>
          <w:rFonts w:asciiTheme="minorHAnsi" w:hAnsiTheme="minorHAnsi" w:cstheme="minorHAnsi"/>
        </w:rPr>
        <w:t>OPEN</w:t>
      </w:r>
      <w:r w:rsidR="00AF20D3" w:rsidRPr="00331491">
        <w:rPr>
          <w:rFonts w:asciiTheme="minorHAnsi" w:hAnsiTheme="minorHAnsi" w:cstheme="minorHAnsi"/>
          <w:spacing w:val="-3"/>
        </w:rPr>
        <w:t xml:space="preserve"> </w:t>
      </w:r>
      <w:r w:rsidR="00AF20D3" w:rsidRPr="00331491">
        <w:rPr>
          <w:rFonts w:asciiTheme="minorHAnsi" w:hAnsiTheme="minorHAnsi" w:cstheme="minorHAnsi"/>
        </w:rPr>
        <w:t>HOUSE:</w:t>
      </w:r>
      <w:r w:rsidR="00AF20D3" w:rsidRPr="00331491">
        <w:rPr>
          <w:rFonts w:asciiTheme="minorHAnsi" w:hAnsiTheme="minorHAnsi" w:cstheme="minorHAnsi"/>
        </w:rPr>
        <w:t xml:space="preserve"> </w:t>
      </w:r>
      <w:r>
        <w:rPr>
          <w:rFonts w:asciiTheme="minorHAnsi" w:hAnsiTheme="minorHAnsi" w:cstheme="minorHAnsi"/>
        </w:rPr>
        <w:t xml:space="preserve"> </w:t>
      </w:r>
      <w:r w:rsidRPr="00331491">
        <w:rPr>
          <w:rFonts w:asciiTheme="minorHAnsi" w:hAnsiTheme="minorHAnsi" w:cstheme="minorHAnsi"/>
          <w:b w:val="0"/>
          <w:bCs w:val="0"/>
        </w:rPr>
        <w:t xml:space="preserve">Reminder </w:t>
      </w:r>
      <w:r w:rsidR="00AF20D3" w:rsidRPr="00331491">
        <w:rPr>
          <w:rFonts w:asciiTheme="minorHAnsi" w:hAnsiTheme="minorHAnsi" w:cstheme="minorHAnsi"/>
          <w:b w:val="0"/>
          <w:bCs w:val="0"/>
        </w:rPr>
        <w:t>Thursday, July 7th, 2022</w:t>
      </w:r>
    </w:p>
    <w:p w14:paraId="7208A91D" w14:textId="77777777" w:rsidR="00331491" w:rsidRPr="00331491" w:rsidRDefault="00331491" w:rsidP="00331491">
      <w:pPr>
        <w:pStyle w:val="Heading1"/>
        <w:tabs>
          <w:tab w:val="left" w:pos="684"/>
        </w:tabs>
        <w:spacing w:before="44"/>
        <w:ind w:firstLine="0"/>
        <w:jc w:val="right"/>
        <w:rPr>
          <w:rFonts w:asciiTheme="minorHAnsi" w:hAnsiTheme="minorHAnsi" w:cstheme="minorHAnsi"/>
          <w:b w:val="0"/>
          <w:bCs w:val="0"/>
        </w:rPr>
      </w:pPr>
    </w:p>
    <w:p w14:paraId="3007F6E3" w14:textId="2313FC07" w:rsidR="008824E3" w:rsidRPr="00331491" w:rsidRDefault="00331491" w:rsidP="00331491">
      <w:pPr>
        <w:pStyle w:val="Heading1"/>
        <w:tabs>
          <w:tab w:val="left" w:pos="684"/>
        </w:tabs>
        <w:spacing w:before="44"/>
        <w:rPr>
          <w:rFonts w:asciiTheme="minorHAnsi" w:hAnsiTheme="minorHAnsi" w:cstheme="minorHAnsi"/>
        </w:rPr>
      </w:pPr>
      <w:r>
        <w:rPr>
          <w:rFonts w:asciiTheme="minorHAnsi" w:hAnsiTheme="minorHAnsi" w:cstheme="minorHAnsi"/>
        </w:rPr>
        <w:t xml:space="preserve">3. </w:t>
      </w:r>
      <w:r w:rsidR="00AF20D3" w:rsidRPr="00331491">
        <w:rPr>
          <w:rFonts w:asciiTheme="minorHAnsi" w:hAnsiTheme="minorHAnsi" w:cstheme="minorHAnsi"/>
        </w:rPr>
        <w:t>STAFF/V</w:t>
      </w:r>
      <w:r>
        <w:rPr>
          <w:rFonts w:asciiTheme="minorHAnsi" w:hAnsiTheme="minorHAnsi" w:cstheme="minorHAnsi"/>
        </w:rPr>
        <w:t>OLUNTEERS</w:t>
      </w:r>
    </w:p>
    <w:p w14:paraId="33467519" w14:textId="7DB3BB96" w:rsidR="00331491" w:rsidRPr="00331491" w:rsidRDefault="00AF20D3" w:rsidP="00331491">
      <w:pPr>
        <w:pStyle w:val="ListParagraph"/>
        <w:numPr>
          <w:ilvl w:val="1"/>
          <w:numId w:val="2"/>
        </w:numPr>
        <w:tabs>
          <w:tab w:val="left" w:pos="928"/>
        </w:tabs>
        <w:spacing w:before="188" w:line="259" w:lineRule="auto"/>
        <w:ind w:right="294" w:hanging="176"/>
        <w:rPr>
          <w:rFonts w:asciiTheme="minorHAnsi" w:hAnsiTheme="minorHAnsi" w:cstheme="minorHAnsi"/>
          <w:sz w:val="28"/>
          <w:szCs w:val="28"/>
        </w:rPr>
      </w:pPr>
      <w:r w:rsidRPr="00331491">
        <w:rPr>
          <w:rFonts w:asciiTheme="minorHAnsi" w:hAnsiTheme="minorHAnsi" w:cstheme="minorHAnsi"/>
          <w:sz w:val="28"/>
          <w:szCs w:val="28"/>
        </w:rPr>
        <w:t>Sheri</w:t>
      </w:r>
      <w:r w:rsidR="00331491" w:rsidRPr="00331491">
        <w:rPr>
          <w:rFonts w:asciiTheme="minorHAnsi" w:hAnsiTheme="minorHAnsi" w:cstheme="minorHAnsi"/>
          <w:sz w:val="28"/>
          <w:szCs w:val="28"/>
        </w:rPr>
        <w:t xml:space="preserve"> is back to work.</w:t>
      </w:r>
    </w:p>
    <w:p w14:paraId="4C2BEC40" w14:textId="0E1E6D6F" w:rsidR="00331491" w:rsidRDefault="00331491">
      <w:pPr>
        <w:pStyle w:val="ListParagraph"/>
        <w:numPr>
          <w:ilvl w:val="1"/>
          <w:numId w:val="2"/>
        </w:numPr>
        <w:tabs>
          <w:tab w:val="left" w:pos="928"/>
        </w:tabs>
        <w:spacing w:before="188" w:line="259" w:lineRule="auto"/>
        <w:ind w:right="294" w:hanging="176"/>
        <w:rPr>
          <w:rFonts w:asciiTheme="minorHAnsi" w:hAnsiTheme="minorHAnsi" w:cstheme="minorHAnsi"/>
          <w:sz w:val="28"/>
          <w:szCs w:val="28"/>
        </w:rPr>
      </w:pPr>
      <w:r>
        <w:rPr>
          <w:rFonts w:asciiTheme="minorHAnsi" w:hAnsiTheme="minorHAnsi" w:cstheme="minorHAnsi"/>
          <w:sz w:val="28"/>
          <w:szCs w:val="28"/>
        </w:rPr>
        <w:t xml:space="preserve">Facilitator Meetings: 2nd Tuesday of every month at 5:30p.m. </w:t>
      </w:r>
    </w:p>
    <w:p w14:paraId="4058FE16" w14:textId="379554A8" w:rsidR="00331491" w:rsidRPr="00331491" w:rsidRDefault="00331491" w:rsidP="00331491">
      <w:pPr>
        <w:pStyle w:val="ListParagraph"/>
        <w:tabs>
          <w:tab w:val="left" w:pos="928"/>
        </w:tabs>
        <w:spacing w:before="188" w:line="259" w:lineRule="auto"/>
        <w:ind w:right="294" w:firstLine="0"/>
        <w:rPr>
          <w:rFonts w:asciiTheme="minorHAnsi" w:hAnsiTheme="minorHAnsi" w:cstheme="minorHAnsi"/>
          <w:sz w:val="28"/>
          <w:szCs w:val="28"/>
        </w:rPr>
      </w:pPr>
      <w:r w:rsidRPr="00331491">
        <w:rPr>
          <w:rFonts w:asciiTheme="minorHAnsi" w:hAnsiTheme="minorHAnsi" w:cstheme="minorHAnsi"/>
          <w:sz w:val="28"/>
          <w:szCs w:val="28"/>
          <w:u w:val="single"/>
        </w:rPr>
        <w:t>Discussion</w:t>
      </w:r>
      <w:r>
        <w:rPr>
          <w:rFonts w:asciiTheme="minorHAnsi" w:hAnsiTheme="minorHAnsi" w:cstheme="minorHAnsi"/>
          <w:sz w:val="28"/>
          <w:szCs w:val="28"/>
        </w:rPr>
        <w:t>: ED recommends that a board member consider attending to build the connection between the board and staff/volunteers.</w:t>
      </w:r>
    </w:p>
    <w:p w14:paraId="5B698348" w14:textId="102474F2" w:rsidR="00331491" w:rsidRPr="00331491" w:rsidRDefault="00331491" w:rsidP="00331491">
      <w:pPr>
        <w:pStyle w:val="Heading1"/>
        <w:tabs>
          <w:tab w:val="left" w:pos="828"/>
        </w:tabs>
        <w:spacing w:before="165"/>
        <w:ind w:left="426" w:firstLine="0"/>
        <w:rPr>
          <w:rFonts w:asciiTheme="minorHAnsi" w:hAnsiTheme="minorHAnsi" w:cstheme="minorHAnsi"/>
        </w:rPr>
      </w:pPr>
      <w:r>
        <w:rPr>
          <w:rFonts w:asciiTheme="minorHAnsi" w:hAnsiTheme="minorHAnsi" w:cstheme="minorHAnsi"/>
        </w:rPr>
        <w:t xml:space="preserve">4. </w:t>
      </w:r>
      <w:r w:rsidR="00AF20D3" w:rsidRPr="00331491">
        <w:rPr>
          <w:rFonts w:asciiTheme="minorHAnsi" w:hAnsiTheme="minorHAnsi" w:cstheme="minorHAnsi"/>
        </w:rPr>
        <w:t>OTHER:</w:t>
      </w:r>
    </w:p>
    <w:p w14:paraId="66FDC08C" w14:textId="586A0769" w:rsidR="00331491" w:rsidRDefault="00331491" w:rsidP="00331491">
      <w:pPr>
        <w:spacing w:line="256" w:lineRule="auto"/>
        <w:ind w:left="851"/>
        <w:rPr>
          <w:sz w:val="28"/>
        </w:rPr>
      </w:pPr>
      <w:r>
        <w:rPr>
          <w:sz w:val="28"/>
        </w:rPr>
        <w:t xml:space="preserve">a)     Insurance:  LCCJ has purchased insurance for 2022-2023.  Joellen, </w:t>
      </w:r>
      <w:proofErr w:type="gramStart"/>
      <w:r>
        <w:rPr>
          <w:sz w:val="28"/>
        </w:rPr>
        <w:t>Dave</w:t>
      </w:r>
      <w:proofErr w:type="gramEnd"/>
      <w:r>
        <w:rPr>
          <w:sz w:val="28"/>
        </w:rPr>
        <w:t xml:space="preserve"> and Marilyn met with Megan Schooley at McDougall’s Insurance and a discussion took place at the finance meeting.  See finance minutes.</w:t>
      </w:r>
    </w:p>
    <w:p w14:paraId="5B726862" w14:textId="56168F51" w:rsidR="00331491" w:rsidRPr="00331491" w:rsidRDefault="00331491" w:rsidP="00331491">
      <w:pPr>
        <w:widowControl/>
        <w:shd w:val="clear" w:color="auto" w:fill="FFFFFF"/>
        <w:autoSpaceDE/>
        <w:autoSpaceDN/>
        <w:rPr>
          <w:rFonts w:ascii="Arial" w:eastAsia="Times New Roman" w:hAnsi="Arial" w:cs="Arial"/>
          <w:color w:val="222222"/>
          <w:sz w:val="24"/>
          <w:szCs w:val="24"/>
          <w:lang w:bidi="ar-SA"/>
        </w:rPr>
      </w:pPr>
      <w:r>
        <w:rPr>
          <w:rFonts w:ascii="Arial" w:eastAsia="Times New Roman" w:hAnsi="Arial" w:cs="Arial"/>
          <w:b/>
          <w:bCs/>
          <w:color w:val="1F497D"/>
          <w:sz w:val="24"/>
          <w:szCs w:val="24"/>
          <w:lang w:bidi="ar-SA"/>
        </w:rPr>
        <w:t xml:space="preserve">             </w:t>
      </w:r>
      <w:r w:rsidRPr="00331491">
        <w:rPr>
          <w:rFonts w:ascii="Arial" w:eastAsia="Times New Roman" w:hAnsi="Arial" w:cs="Arial"/>
          <w:b/>
          <w:bCs/>
          <w:color w:val="1F497D"/>
          <w:sz w:val="24"/>
          <w:szCs w:val="24"/>
          <w:lang w:bidi="ar-SA"/>
        </w:rPr>
        <w:t>PREMIUM COMPARISON 2015-2022</w:t>
      </w:r>
    </w:p>
    <w:tbl>
      <w:tblPr>
        <w:tblW w:w="10849" w:type="dxa"/>
        <w:tblInd w:w="1052" w:type="dxa"/>
        <w:shd w:val="clear" w:color="auto" w:fill="FFFFFF"/>
        <w:tblCellMar>
          <w:left w:w="0" w:type="dxa"/>
          <w:right w:w="0" w:type="dxa"/>
        </w:tblCellMar>
        <w:tblLook w:val="04A0" w:firstRow="1" w:lastRow="0" w:firstColumn="1" w:lastColumn="0" w:noHBand="0" w:noVBand="1"/>
      </w:tblPr>
      <w:tblGrid>
        <w:gridCol w:w="1447"/>
        <w:gridCol w:w="742"/>
        <w:gridCol w:w="742"/>
        <w:gridCol w:w="742"/>
        <w:gridCol w:w="742"/>
        <w:gridCol w:w="742"/>
        <w:gridCol w:w="837"/>
        <w:gridCol w:w="2143"/>
        <w:gridCol w:w="938"/>
        <w:gridCol w:w="768"/>
        <w:gridCol w:w="1006"/>
      </w:tblGrid>
      <w:tr w:rsidR="00331491" w:rsidRPr="00331491" w14:paraId="38EC8AB3" w14:textId="77777777" w:rsidTr="00331491">
        <w:tc>
          <w:tcPr>
            <w:tcW w:w="14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F1B6EF6"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222222"/>
                <w:sz w:val="24"/>
                <w:szCs w:val="24"/>
                <w:lang w:bidi="ar-SA"/>
              </w:rPr>
              <w:t> </w:t>
            </w:r>
          </w:p>
        </w:tc>
        <w:tc>
          <w:tcPr>
            <w:tcW w:w="8396" w:type="dxa"/>
            <w:gridSpan w:val="9"/>
            <w:tcBorders>
              <w:top w:val="single" w:sz="8" w:space="0" w:color="auto"/>
              <w:left w:val="nil"/>
              <w:bottom w:val="single" w:sz="8" w:space="0" w:color="auto"/>
              <w:right w:val="single" w:sz="8" w:space="0" w:color="auto"/>
            </w:tcBorders>
            <w:shd w:val="clear" w:color="auto" w:fill="D9D9D9"/>
            <w:hideMark/>
          </w:tcPr>
          <w:p w14:paraId="6A7CBAC4"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Annual Premiums</w:t>
            </w:r>
          </w:p>
        </w:tc>
        <w:tc>
          <w:tcPr>
            <w:tcW w:w="10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E15E484"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222222"/>
                <w:sz w:val="24"/>
                <w:szCs w:val="24"/>
                <w:lang w:bidi="ar-SA"/>
              </w:rPr>
              <w:t> </w:t>
            </w:r>
          </w:p>
        </w:tc>
      </w:tr>
      <w:tr w:rsidR="00331491" w:rsidRPr="00331491" w14:paraId="68C73A80" w14:textId="77777777" w:rsidTr="00331491">
        <w:tc>
          <w:tcPr>
            <w:tcW w:w="14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91BA56"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Coverage</w:t>
            </w:r>
          </w:p>
        </w:tc>
        <w:tc>
          <w:tcPr>
            <w:tcW w:w="742" w:type="dxa"/>
            <w:tcBorders>
              <w:top w:val="nil"/>
              <w:left w:val="nil"/>
              <w:bottom w:val="single" w:sz="8" w:space="0" w:color="auto"/>
              <w:right w:val="single" w:sz="8" w:space="0" w:color="auto"/>
            </w:tcBorders>
            <w:shd w:val="clear" w:color="auto" w:fill="D9D9D9"/>
            <w:hideMark/>
          </w:tcPr>
          <w:p w14:paraId="22A64FC2"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2015-2016</w:t>
            </w:r>
          </w:p>
        </w:tc>
        <w:tc>
          <w:tcPr>
            <w:tcW w:w="742" w:type="dxa"/>
            <w:tcBorders>
              <w:top w:val="nil"/>
              <w:left w:val="nil"/>
              <w:bottom w:val="single" w:sz="8" w:space="0" w:color="auto"/>
              <w:right w:val="single" w:sz="8" w:space="0" w:color="auto"/>
            </w:tcBorders>
            <w:shd w:val="clear" w:color="auto" w:fill="D9D9D9"/>
            <w:hideMark/>
          </w:tcPr>
          <w:p w14:paraId="614E8923"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2016-2017</w:t>
            </w:r>
          </w:p>
        </w:tc>
        <w:tc>
          <w:tcPr>
            <w:tcW w:w="742" w:type="dxa"/>
            <w:tcBorders>
              <w:top w:val="nil"/>
              <w:left w:val="nil"/>
              <w:bottom w:val="single" w:sz="8" w:space="0" w:color="auto"/>
              <w:right w:val="single" w:sz="8" w:space="0" w:color="auto"/>
            </w:tcBorders>
            <w:shd w:val="clear" w:color="auto" w:fill="D9D9D9"/>
            <w:hideMark/>
          </w:tcPr>
          <w:p w14:paraId="1CEFDE61"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2017-2018</w:t>
            </w:r>
          </w:p>
        </w:tc>
        <w:tc>
          <w:tcPr>
            <w:tcW w:w="742" w:type="dxa"/>
            <w:tcBorders>
              <w:top w:val="nil"/>
              <w:left w:val="nil"/>
              <w:bottom w:val="single" w:sz="8" w:space="0" w:color="auto"/>
              <w:right w:val="single" w:sz="8" w:space="0" w:color="auto"/>
            </w:tcBorders>
            <w:shd w:val="clear" w:color="auto" w:fill="D9D9D9"/>
            <w:hideMark/>
          </w:tcPr>
          <w:p w14:paraId="393300D6"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2018-2019</w:t>
            </w:r>
          </w:p>
        </w:tc>
        <w:tc>
          <w:tcPr>
            <w:tcW w:w="742" w:type="dxa"/>
            <w:tcBorders>
              <w:top w:val="nil"/>
              <w:left w:val="nil"/>
              <w:bottom w:val="single" w:sz="8" w:space="0" w:color="auto"/>
              <w:right w:val="single" w:sz="8" w:space="0" w:color="auto"/>
            </w:tcBorders>
            <w:shd w:val="clear" w:color="auto" w:fill="D9D9D9"/>
            <w:hideMark/>
          </w:tcPr>
          <w:p w14:paraId="74B3E429"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2019-2020</w:t>
            </w:r>
          </w:p>
        </w:tc>
        <w:tc>
          <w:tcPr>
            <w:tcW w:w="837" w:type="dxa"/>
            <w:tcBorders>
              <w:top w:val="nil"/>
              <w:left w:val="nil"/>
              <w:bottom w:val="single" w:sz="8" w:space="0" w:color="auto"/>
              <w:right w:val="single" w:sz="8" w:space="0" w:color="auto"/>
            </w:tcBorders>
            <w:shd w:val="clear" w:color="auto" w:fill="D9D9D9"/>
            <w:hideMark/>
          </w:tcPr>
          <w:p w14:paraId="3444F19B"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0riginal</w:t>
            </w:r>
          </w:p>
          <w:p w14:paraId="53F592C3"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2020-2021</w:t>
            </w:r>
          </w:p>
        </w:tc>
        <w:tc>
          <w:tcPr>
            <w:tcW w:w="214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F0C194F"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2020-2021</w:t>
            </w:r>
          </w:p>
          <w:p w14:paraId="5E33B6B3"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Premium with COVID</w:t>
            </w:r>
          </w:p>
          <w:p w14:paraId="00F4EA6A"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Temporary  Relief</w:t>
            </w:r>
          </w:p>
        </w:tc>
        <w:tc>
          <w:tcPr>
            <w:tcW w:w="9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ED1A1E0"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2021-2022</w:t>
            </w:r>
          </w:p>
        </w:tc>
        <w:tc>
          <w:tcPr>
            <w:tcW w:w="768" w:type="dxa"/>
            <w:tcBorders>
              <w:top w:val="nil"/>
              <w:left w:val="nil"/>
              <w:bottom w:val="single" w:sz="8" w:space="0" w:color="auto"/>
              <w:right w:val="single" w:sz="8" w:space="0" w:color="auto"/>
            </w:tcBorders>
            <w:shd w:val="clear" w:color="auto" w:fill="FFFF00"/>
            <w:hideMark/>
          </w:tcPr>
          <w:p w14:paraId="5B3BDF26"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2022-2023</w:t>
            </w:r>
          </w:p>
        </w:tc>
        <w:tc>
          <w:tcPr>
            <w:tcW w:w="10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2EC92C4"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 xml:space="preserve">% </w:t>
            </w:r>
            <w:proofErr w:type="gramStart"/>
            <w:r w:rsidRPr="00331491">
              <w:rPr>
                <w:rFonts w:ascii="Roboto" w:eastAsia="Times New Roman" w:hAnsi="Roboto" w:cs="Arial"/>
                <w:b/>
                <w:bCs/>
                <w:color w:val="000000"/>
                <w:sz w:val="24"/>
                <w:szCs w:val="24"/>
                <w:lang w:bidi="ar-SA"/>
              </w:rPr>
              <w:t>change</w:t>
            </w:r>
            <w:proofErr w:type="gramEnd"/>
          </w:p>
        </w:tc>
      </w:tr>
      <w:tr w:rsidR="00331491" w:rsidRPr="00331491" w14:paraId="27D3ECEF" w14:textId="77777777" w:rsidTr="00331491">
        <w:tc>
          <w:tcPr>
            <w:tcW w:w="1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1C1D69" w14:textId="77777777" w:rsidR="00331491" w:rsidRPr="00331491" w:rsidRDefault="00331491" w:rsidP="00331491">
            <w:pPr>
              <w:widowControl/>
              <w:autoSpaceDE/>
              <w:autoSpaceDN/>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Property</w:t>
            </w:r>
          </w:p>
        </w:tc>
        <w:tc>
          <w:tcPr>
            <w:tcW w:w="742" w:type="dxa"/>
            <w:tcBorders>
              <w:top w:val="nil"/>
              <w:left w:val="nil"/>
              <w:bottom w:val="single" w:sz="8" w:space="0" w:color="auto"/>
              <w:right w:val="single" w:sz="8" w:space="0" w:color="auto"/>
            </w:tcBorders>
            <w:shd w:val="clear" w:color="auto" w:fill="FFFFFF"/>
            <w:hideMark/>
          </w:tcPr>
          <w:p w14:paraId="57A127F9"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$450</w:t>
            </w:r>
          </w:p>
        </w:tc>
        <w:tc>
          <w:tcPr>
            <w:tcW w:w="742" w:type="dxa"/>
            <w:tcBorders>
              <w:top w:val="nil"/>
              <w:left w:val="nil"/>
              <w:bottom w:val="single" w:sz="8" w:space="0" w:color="auto"/>
              <w:right w:val="single" w:sz="8" w:space="0" w:color="auto"/>
            </w:tcBorders>
            <w:shd w:val="clear" w:color="auto" w:fill="FFFFFF"/>
            <w:hideMark/>
          </w:tcPr>
          <w:p w14:paraId="5C876BB3"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$450</w:t>
            </w:r>
          </w:p>
        </w:tc>
        <w:tc>
          <w:tcPr>
            <w:tcW w:w="742" w:type="dxa"/>
            <w:tcBorders>
              <w:top w:val="nil"/>
              <w:left w:val="nil"/>
              <w:bottom w:val="single" w:sz="8" w:space="0" w:color="auto"/>
              <w:right w:val="single" w:sz="8" w:space="0" w:color="auto"/>
            </w:tcBorders>
            <w:shd w:val="clear" w:color="auto" w:fill="FFFFFF"/>
            <w:hideMark/>
          </w:tcPr>
          <w:p w14:paraId="523B8F9D"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$500</w:t>
            </w:r>
          </w:p>
        </w:tc>
        <w:tc>
          <w:tcPr>
            <w:tcW w:w="742" w:type="dxa"/>
            <w:tcBorders>
              <w:top w:val="nil"/>
              <w:left w:val="nil"/>
              <w:bottom w:val="single" w:sz="8" w:space="0" w:color="auto"/>
              <w:right w:val="single" w:sz="8" w:space="0" w:color="auto"/>
            </w:tcBorders>
            <w:shd w:val="clear" w:color="auto" w:fill="FFFFFF"/>
            <w:hideMark/>
          </w:tcPr>
          <w:p w14:paraId="52014EDA"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$510</w:t>
            </w:r>
          </w:p>
        </w:tc>
        <w:tc>
          <w:tcPr>
            <w:tcW w:w="742" w:type="dxa"/>
            <w:tcBorders>
              <w:top w:val="nil"/>
              <w:left w:val="nil"/>
              <w:bottom w:val="single" w:sz="8" w:space="0" w:color="auto"/>
              <w:right w:val="single" w:sz="8" w:space="0" w:color="auto"/>
            </w:tcBorders>
            <w:shd w:val="clear" w:color="auto" w:fill="FFFFFF"/>
            <w:hideMark/>
          </w:tcPr>
          <w:p w14:paraId="173AF2B7"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$510</w:t>
            </w:r>
          </w:p>
        </w:tc>
        <w:tc>
          <w:tcPr>
            <w:tcW w:w="837" w:type="dxa"/>
            <w:tcBorders>
              <w:top w:val="nil"/>
              <w:left w:val="nil"/>
              <w:bottom w:val="single" w:sz="8" w:space="0" w:color="auto"/>
              <w:right w:val="single" w:sz="8" w:space="0" w:color="auto"/>
            </w:tcBorders>
            <w:shd w:val="clear" w:color="auto" w:fill="FFFFFF"/>
            <w:hideMark/>
          </w:tcPr>
          <w:p w14:paraId="4B7E1113"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$561</w:t>
            </w:r>
          </w:p>
        </w:tc>
        <w:tc>
          <w:tcPr>
            <w:tcW w:w="214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E61E164"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$561</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108ADA"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$668</w:t>
            </w:r>
          </w:p>
        </w:tc>
        <w:tc>
          <w:tcPr>
            <w:tcW w:w="768" w:type="dxa"/>
            <w:tcBorders>
              <w:top w:val="nil"/>
              <w:left w:val="nil"/>
              <w:bottom w:val="single" w:sz="8" w:space="0" w:color="auto"/>
              <w:right w:val="single" w:sz="8" w:space="0" w:color="auto"/>
            </w:tcBorders>
            <w:shd w:val="clear" w:color="auto" w:fill="FFFF00"/>
            <w:hideMark/>
          </w:tcPr>
          <w:p w14:paraId="31AB98A6"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$802</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BEEC6"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19%</w:t>
            </w:r>
          </w:p>
        </w:tc>
      </w:tr>
      <w:tr w:rsidR="00331491" w:rsidRPr="00331491" w14:paraId="6EA45F71" w14:textId="77777777" w:rsidTr="00331491">
        <w:tc>
          <w:tcPr>
            <w:tcW w:w="1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355FD9" w14:textId="77777777" w:rsidR="00331491" w:rsidRPr="00331491" w:rsidRDefault="00331491" w:rsidP="00331491">
            <w:pPr>
              <w:widowControl/>
              <w:autoSpaceDE/>
              <w:autoSpaceDN/>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General Liability</w:t>
            </w:r>
          </w:p>
        </w:tc>
        <w:tc>
          <w:tcPr>
            <w:tcW w:w="742" w:type="dxa"/>
            <w:tcBorders>
              <w:top w:val="nil"/>
              <w:left w:val="nil"/>
              <w:bottom w:val="single" w:sz="8" w:space="0" w:color="auto"/>
              <w:right w:val="single" w:sz="8" w:space="0" w:color="auto"/>
            </w:tcBorders>
            <w:shd w:val="clear" w:color="auto" w:fill="FFFFFF"/>
            <w:hideMark/>
          </w:tcPr>
          <w:p w14:paraId="02AAC534"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$843</w:t>
            </w:r>
          </w:p>
        </w:tc>
        <w:tc>
          <w:tcPr>
            <w:tcW w:w="742" w:type="dxa"/>
            <w:tcBorders>
              <w:top w:val="nil"/>
              <w:left w:val="nil"/>
              <w:bottom w:val="single" w:sz="8" w:space="0" w:color="auto"/>
              <w:right w:val="single" w:sz="8" w:space="0" w:color="auto"/>
            </w:tcBorders>
            <w:shd w:val="clear" w:color="auto" w:fill="FFFFFF"/>
            <w:hideMark/>
          </w:tcPr>
          <w:p w14:paraId="6C5C064C"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$796</w:t>
            </w:r>
          </w:p>
        </w:tc>
        <w:tc>
          <w:tcPr>
            <w:tcW w:w="742" w:type="dxa"/>
            <w:tcBorders>
              <w:top w:val="nil"/>
              <w:left w:val="nil"/>
              <w:bottom w:val="single" w:sz="8" w:space="0" w:color="auto"/>
              <w:right w:val="single" w:sz="8" w:space="0" w:color="auto"/>
            </w:tcBorders>
            <w:shd w:val="clear" w:color="auto" w:fill="FFFFFF"/>
            <w:hideMark/>
          </w:tcPr>
          <w:p w14:paraId="216A8A79"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$796</w:t>
            </w:r>
          </w:p>
        </w:tc>
        <w:tc>
          <w:tcPr>
            <w:tcW w:w="742" w:type="dxa"/>
            <w:tcBorders>
              <w:top w:val="nil"/>
              <w:left w:val="nil"/>
              <w:bottom w:val="single" w:sz="8" w:space="0" w:color="auto"/>
              <w:right w:val="single" w:sz="8" w:space="0" w:color="auto"/>
            </w:tcBorders>
            <w:shd w:val="clear" w:color="auto" w:fill="FFFFFF"/>
            <w:hideMark/>
          </w:tcPr>
          <w:p w14:paraId="0F4F0DEA"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$820</w:t>
            </w:r>
          </w:p>
        </w:tc>
        <w:tc>
          <w:tcPr>
            <w:tcW w:w="742" w:type="dxa"/>
            <w:tcBorders>
              <w:top w:val="nil"/>
              <w:left w:val="nil"/>
              <w:bottom w:val="single" w:sz="8" w:space="0" w:color="auto"/>
              <w:right w:val="single" w:sz="8" w:space="0" w:color="auto"/>
            </w:tcBorders>
            <w:shd w:val="clear" w:color="auto" w:fill="FFFFFF"/>
            <w:hideMark/>
          </w:tcPr>
          <w:p w14:paraId="66D58832"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$946</w:t>
            </w:r>
          </w:p>
        </w:tc>
        <w:tc>
          <w:tcPr>
            <w:tcW w:w="837" w:type="dxa"/>
            <w:tcBorders>
              <w:top w:val="nil"/>
              <w:left w:val="nil"/>
              <w:bottom w:val="single" w:sz="8" w:space="0" w:color="auto"/>
              <w:right w:val="single" w:sz="8" w:space="0" w:color="auto"/>
            </w:tcBorders>
            <w:shd w:val="clear" w:color="auto" w:fill="FFFFFF"/>
            <w:hideMark/>
          </w:tcPr>
          <w:p w14:paraId="28D6DD3A"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$1,041</w:t>
            </w:r>
          </w:p>
        </w:tc>
        <w:tc>
          <w:tcPr>
            <w:tcW w:w="214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5F1C599"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$795</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65C05"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$1,348</w:t>
            </w:r>
          </w:p>
        </w:tc>
        <w:tc>
          <w:tcPr>
            <w:tcW w:w="768" w:type="dxa"/>
            <w:tcBorders>
              <w:top w:val="nil"/>
              <w:left w:val="nil"/>
              <w:bottom w:val="single" w:sz="8" w:space="0" w:color="auto"/>
              <w:right w:val="single" w:sz="8" w:space="0" w:color="auto"/>
            </w:tcBorders>
            <w:shd w:val="clear" w:color="auto" w:fill="FFFF00"/>
            <w:hideMark/>
          </w:tcPr>
          <w:p w14:paraId="3B74F2B3"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$1,913</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F906D"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color w:val="FF0000"/>
                <w:sz w:val="24"/>
                <w:szCs w:val="24"/>
                <w:lang w:bidi="ar-SA"/>
              </w:rPr>
              <w:t>41.9%</w:t>
            </w:r>
          </w:p>
        </w:tc>
      </w:tr>
      <w:tr w:rsidR="00331491" w:rsidRPr="00331491" w14:paraId="32F6C4EA" w14:textId="77777777" w:rsidTr="00331491">
        <w:tc>
          <w:tcPr>
            <w:tcW w:w="1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EE5495" w14:textId="77777777" w:rsidR="00331491" w:rsidRPr="00331491" w:rsidRDefault="00331491" w:rsidP="00331491">
            <w:pPr>
              <w:widowControl/>
              <w:autoSpaceDE/>
              <w:autoSpaceDN/>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 xml:space="preserve">Non-owned </w:t>
            </w:r>
            <w:r w:rsidRPr="00331491">
              <w:rPr>
                <w:rFonts w:ascii="Roboto" w:eastAsia="Times New Roman" w:hAnsi="Roboto" w:cs="Arial"/>
                <w:color w:val="222222"/>
                <w:sz w:val="24"/>
                <w:szCs w:val="24"/>
                <w:lang w:bidi="ar-SA"/>
              </w:rPr>
              <w:lastRenderedPageBreak/>
              <w:t>Automobile</w:t>
            </w:r>
          </w:p>
        </w:tc>
        <w:tc>
          <w:tcPr>
            <w:tcW w:w="742" w:type="dxa"/>
            <w:tcBorders>
              <w:top w:val="nil"/>
              <w:left w:val="nil"/>
              <w:bottom w:val="single" w:sz="8" w:space="0" w:color="auto"/>
              <w:right w:val="single" w:sz="8" w:space="0" w:color="auto"/>
            </w:tcBorders>
            <w:shd w:val="clear" w:color="auto" w:fill="FFFFFF"/>
            <w:hideMark/>
          </w:tcPr>
          <w:p w14:paraId="7C2FAC92"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lastRenderedPageBreak/>
              <w:t>$78</w:t>
            </w:r>
          </w:p>
        </w:tc>
        <w:tc>
          <w:tcPr>
            <w:tcW w:w="742" w:type="dxa"/>
            <w:tcBorders>
              <w:top w:val="nil"/>
              <w:left w:val="nil"/>
              <w:bottom w:val="single" w:sz="8" w:space="0" w:color="auto"/>
              <w:right w:val="single" w:sz="8" w:space="0" w:color="auto"/>
            </w:tcBorders>
            <w:shd w:val="clear" w:color="auto" w:fill="FFFFFF"/>
            <w:hideMark/>
          </w:tcPr>
          <w:p w14:paraId="4BFC5214"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$78</w:t>
            </w:r>
          </w:p>
        </w:tc>
        <w:tc>
          <w:tcPr>
            <w:tcW w:w="742" w:type="dxa"/>
            <w:tcBorders>
              <w:top w:val="nil"/>
              <w:left w:val="nil"/>
              <w:bottom w:val="single" w:sz="8" w:space="0" w:color="auto"/>
              <w:right w:val="single" w:sz="8" w:space="0" w:color="auto"/>
            </w:tcBorders>
            <w:shd w:val="clear" w:color="auto" w:fill="FFFFFF"/>
            <w:hideMark/>
          </w:tcPr>
          <w:p w14:paraId="29E5989E"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$78</w:t>
            </w:r>
          </w:p>
        </w:tc>
        <w:tc>
          <w:tcPr>
            <w:tcW w:w="742" w:type="dxa"/>
            <w:tcBorders>
              <w:top w:val="nil"/>
              <w:left w:val="nil"/>
              <w:bottom w:val="single" w:sz="8" w:space="0" w:color="auto"/>
              <w:right w:val="single" w:sz="8" w:space="0" w:color="auto"/>
            </w:tcBorders>
            <w:shd w:val="clear" w:color="auto" w:fill="FFFFFF"/>
            <w:hideMark/>
          </w:tcPr>
          <w:p w14:paraId="681CA695"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$78</w:t>
            </w:r>
          </w:p>
        </w:tc>
        <w:tc>
          <w:tcPr>
            <w:tcW w:w="742" w:type="dxa"/>
            <w:tcBorders>
              <w:top w:val="nil"/>
              <w:left w:val="nil"/>
              <w:bottom w:val="single" w:sz="8" w:space="0" w:color="auto"/>
              <w:right w:val="single" w:sz="8" w:space="0" w:color="auto"/>
            </w:tcBorders>
            <w:shd w:val="clear" w:color="auto" w:fill="FFFFFF"/>
            <w:hideMark/>
          </w:tcPr>
          <w:p w14:paraId="2E2FA362"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$78</w:t>
            </w:r>
          </w:p>
        </w:tc>
        <w:tc>
          <w:tcPr>
            <w:tcW w:w="837" w:type="dxa"/>
            <w:tcBorders>
              <w:top w:val="nil"/>
              <w:left w:val="nil"/>
              <w:bottom w:val="single" w:sz="8" w:space="0" w:color="auto"/>
              <w:right w:val="single" w:sz="8" w:space="0" w:color="auto"/>
            </w:tcBorders>
            <w:shd w:val="clear" w:color="auto" w:fill="FFFFFF"/>
            <w:hideMark/>
          </w:tcPr>
          <w:p w14:paraId="749BA6BD"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$78</w:t>
            </w:r>
          </w:p>
        </w:tc>
        <w:tc>
          <w:tcPr>
            <w:tcW w:w="214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2588D16"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$78</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9322C"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$82</w:t>
            </w:r>
          </w:p>
        </w:tc>
        <w:tc>
          <w:tcPr>
            <w:tcW w:w="768" w:type="dxa"/>
            <w:tcBorders>
              <w:top w:val="nil"/>
              <w:left w:val="nil"/>
              <w:bottom w:val="single" w:sz="8" w:space="0" w:color="auto"/>
              <w:right w:val="single" w:sz="8" w:space="0" w:color="auto"/>
            </w:tcBorders>
            <w:shd w:val="clear" w:color="auto" w:fill="FFFF00"/>
            <w:hideMark/>
          </w:tcPr>
          <w:p w14:paraId="4976B021"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$86</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FBC46"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5%</w:t>
            </w:r>
          </w:p>
        </w:tc>
      </w:tr>
      <w:tr w:rsidR="00331491" w:rsidRPr="00331491" w14:paraId="0DFC7882" w14:textId="77777777" w:rsidTr="00331491">
        <w:tc>
          <w:tcPr>
            <w:tcW w:w="1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ED05AC" w14:textId="77777777" w:rsidR="00331491" w:rsidRPr="00331491" w:rsidRDefault="00331491" w:rsidP="00331491">
            <w:pPr>
              <w:widowControl/>
              <w:autoSpaceDE/>
              <w:autoSpaceDN/>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Errors &amp; Omissions</w:t>
            </w:r>
          </w:p>
        </w:tc>
        <w:tc>
          <w:tcPr>
            <w:tcW w:w="742" w:type="dxa"/>
            <w:tcBorders>
              <w:top w:val="nil"/>
              <w:left w:val="nil"/>
              <w:bottom w:val="single" w:sz="8" w:space="0" w:color="auto"/>
              <w:right w:val="single" w:sz="8" w:space="0" w:color="auto"/>
            </w:tcBorders>
            <w:shd w:val="clear" w:color="auto" w:fill="FFFFFF"/>
            <w:hideMark/>
          </w:tcPr>
          <w:p w14:paraId="02FF67F6"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$450</w:t>
            </w:r>
          </w:p>
        </w:tc>
        <w:tc>
          <w:tcPr>
            <w:tcW w:w="742" w:type="dxa"/>
            <w:tcBorders>
              <w:top w:val="nil"/>
              <w:left w:val="nil"/>
              <w:bottom w:val="single" w:sz="8" w:space="0" w:color="auto"/>
              <w:right w:val="single" w:sz="8" w:space="0" w:color="auto"/>
            </w:tcBorders>
            <w:shd w:val="clear" w:color="auto" w:fill="FFFFFF"/>
            <w:hideMark/>
          </w:tcPr>
          <w:p w14:paraId="1B43FEFE"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$400</w:t>
            </w:r>
          </w:p>
        </w:tc>
        <w:tc>
          <w:tcPr>
            <w:tcW w:w="742" w:type="dxa"/>
            <w:tcBorders>
              <w:top w:val="nil"/>
              <w:left w:val="nil"/>
              <w:bottom w:val="single" w:sz="8" w:space="0" w:color="auto"/>
              <w:right w:val="single" w:sz="8" w:space="0" w:color="auto"/>
            </w:tcBorders>
            <w:shd w:val="clear" w:color="auto" w:fill="FFFFFF"/>
            <w:hideMark/>
          </w:tcPr>
          <w:p w14:paraId="1A9A19B7"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$400</w:t>
            </w:r>
          </w:p>
        </w:tc>
        <w:tc>
          <w:tcPr>
            <w:tcW w:w="742" w:type="dxa"/>
            <w:tcBorders>
              <w:top w:val="nil"/>
              <w:left w:val="nil"/>
              <w:bottom w:val="single" w:sz="8" w:space="0" w:color="auto"/>
              <w:right w:val="single" w:sz="8" w:space="0" w:color="auto"/>
            </w:tcBorders>
            <w:shd w:val="clear" w:color="auto" w:fill="FFFFFF"/>
            <w:hideMark/>
          </w:tcPr>
          <w:p w14:paraId="24D937E1"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$400</w:t>
            </w:r>
          </w:p>
        </w:tc>
        <w:tc>
          <w:tcPr>
            <w:tcW w:w="742" w:type="dxa"/>
            <w:tcBorders>
              <w:top w:val="nil"/>
              <w:left w:val="nil"/>
              <w:bottom w:val="single" w:sz="8" w:space="0" w:color="auto"/>
              <w:right w:val="single" w:sz="8" w:space="0" w:color="auto"/>
            </w:tcBorders>
            <w:shd w:val="clear" w:color="auto" w:fill="FFFFFF"/>
            <w:hideMark/>
          </w:tcPr>
          <w:p w14:paraId="3C4187A2"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$400</w:t>
            </w:r>
          </w:p>
        </w:tc>
        <w:tc>
          <w:tcPr>
            <w:tcW w:w="837" w:type="dxa"/>
            <w:tcBorders>
              <w:top w:val="nil"/>
              <w:left w:val="nil"/>
              <w:bottom w:val="single" w:sz="8" w:space="0" w:color="auto"/>
              <w:right w:val="single" w:sz="8" w:space="0" w:color="auto"/>
            </w:tcBorders>
            <w:shd w:val="clear" w:color="auto" w:fill="FFFFFF"/>
            <w:hideMark/>
          </w:tcPr>
          <w:p w14:paraId="38FD23F9"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$400</w:t>
            </w:r>
          </w:p>
        </w:tc>
        <w:tc>
          <w:tcPr>
            <w:tcW w:w="214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259E44B"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$400</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7ED1C"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$420</w:t>
            </w:r>
          </w:p>
        </w:tc>
        <w:tc>
          <w:tcPr>
            <w:tcW w:w="768" w:type="dxa"/>
            <w:tcBorders>
              <w:top w:val="nil"/>
              <w:left w:val="nil"/>
              <w:bottom w:val="single" w:sz="8" w:space="0" w:color="auto"/>
              <w:right w:val="single" w:sz="8" w:space="0" w:color="auto"/>
            </w:tcBorders>
            <w:shd w:val="clear" w:color="auto" w:fill="FFFF00"/>
            <w:hideMark/>
          </w:tcPr>
          <w:p w14:paraId="3870192C"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$441</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28A32"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5%</w:t>
            </w:r>
          </w:p>
        </w:tc>
      </w:tr>
      <w:tr w:rsidR="00331491" w:rsidRPr="00331491" w14:paraId="7BBFFFBC" w14:textId="77777777" w:rsidTr="00331491">
        <w:tc>
          <w:tcPr>
            <w:tcW w:w="1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A7CCA0" w14:textId="77777777" w:rsidR="00331491" w:rsidRPr="00331491" w:rsidRDefault="00331491" w:rsidP="00331491">
            <w:pPr>
              <w:widowControl/>
              <w:autoSpaceDE/>
              <w:autoSpaceDN/>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Directors’ &amp; Officers’</w:t>
            </w:r>
          </w:p>
        </w:tc>
        <w:tc>
          <w:tcPr>
            <w:tcW w:w="742" w:type="dxa"/>
            <w:tcBorders>
              <w:top w:val="nil"/>
              <w:left w:val="nil"/>
              <w:bottom w:val="single" w:sz="8" w:space="0" w:color="auto"/>
              <w:right w:val="single" w:sz="8" w:space="0" w:color="auto"/>
            </w:tcBorders>
            <w:shd w:val="clear" w:color="auto" w:fill="FFFFFF"/>
            <w:hideMark/>
          </w:tcPr>
          <w:p w14:paraId="2561CED9"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$1,178</w:t>
            </w:r>
          </w:p>
        </w:tc>
        <w:tc>
          <w:tcPr>
            <w:tcW w:w="742" w:type="dxa"/>
            <w:tcBorders>
              <w:top w:val="nil"/>
              <w:left w:val="nil"/>
              <w:bottom w:val="single" w:sz="8" w:space="0" w:color="auto"/>
              <w:right w:val="single" w:sz="8" w:space="0" w:color="auto"/>
            </w:tcBorders>
            <w:shd w:val="clear" w:color="auto" w:fill="FFFFFF"/>
            <w:hideMark/>
          </w:tcPr>
          <w:p w14:paraId="34492191"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$929</w:t>
            </w:r>
          </w:p>
        </w:tc>
        <w:tc>
          <w:tcPr>
            <w:tcW w:w="742" w:type="dxa"/>
            <w:tcBorders>
              <w:top w:val="nil"/>
              <w:left w:val="nil"/>
              <w:bottom w:val="single" w:sz="8" w:space="0" w:color="auto"/>
              <w:right w:val="single" w:sz="8" w:space="0" w:color="auto"/>
            </w:tcBorders>
            <w:shd w:val="clear" w:color="auto" w:fill="FFFFFF"/>
            <w:hideMark/>
          </w:tcPr>
          <w:p w14:paraId="74997D22"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$879</w:t>
            </w:r>
          </w:p>
        </w:tc>
        <w:tc>
          <w:tcPr>
            <w:tcW w:w="742" w:type="dxa"/>
            <w:tcBorders>
              <w:top w:val="nil"/>
              <w:left w:val="nil"/>
              <w:bottom w:val="single" w:sz="8" w:space="0" w:color="auto"/>
              <w:right w:val="single" w:sz="8" w:space="0" w:color="auto"/>
            </w:tcBorders>
            <w:shd w:val="clear" w:color="auto" w:fill="FFFFFF"/>
            <w:hideMark/>
          </w:tcPr>
          <w:p w14:paraId="3F6269CD"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$879</w:t>
            </w:r>
          </w:p>
        </w:tc>
        <w:tc>
          <w:tcPr>
            <w:tcW w:w="742" w:type="dxa"/>
            <w:tcBorders>
              <w:top w:val="nil"/>
              <w:left w:val="nil"/>
              <w:bottom w:val="single" w:sz="8" w:space="0" w:color="auto"/>
              <w:right w:val="single" w:sz="8" w:space="0" w:color="auto"/>
            </w:tcBorders>
            <w:shd w:val="clear" w:color="auto" w:fill="FFFFFF"/>
            <w:hideMark/>
          </w:tcPr>
          <w:p w14:paraId="3D81BF68"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$968</w:t>
            </w:r>
          </w:p>
        </w:tc>
        <w:tc>
          <w:tcPr>
            <w:tcW w:w="837" w:type="dxa"/>
            <w:tcBorders>
              <w:top w:val="nil"/>
              <w:left w:val="nil"/>
              <w:bottom w:val="single" w:sz="8" w:space="0" w:color="auto"/>
              <w:right w:val="single" w:sz="8" w:space="0" w:color="auto"/>
            </w:tcBorders>
            <w:shd w:val="clear" w:color="auto" w:fill="FFFFFF"/>
            <w:hideMark/>
          </w:tcPr>
          <w:p w14:paraId="3598BBC5"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$968</w:t>
            </w:r>
          </w:p>
        </w:tc>
        <w:tc>
          <w:tcPr>
            <w:tcW w:w="214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F6836E1"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$968</w:t>
            </w:r>
          </w:p>
        </w:tc>
        <w:tc>
          <w:tcPr>
            <w:tcW w:w="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0E2610"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222222"/>
                <w:sz w:val="24"/>
                <w:szCs w:val="24"/>
                <w:lang w:bidi="ar-SA"/>
              </w:rPr>
              <w:t>$949</w:t>
            </w:r>
          </w:p>
        </w:tc>
        <w:tc>
          <w:tcPr>
            <w:tcW w:w="768" w:type="dxa"/>
            <w:tcBorders>
              <w:top w:val="nil"/>
              <w:left w:val="nil"/>
              <w:bottom w:val="single" w:sz="8" w:space="0" w:color="auto"/>
              <w:right w:val="single" w:sz="8" w:space="0" w:color="auto"/>
            </w:tcBorders>
            <w:shd w:val="clear" w:color="auto" w:fill="FFFF00"/>
            <w:hideMark/>
          </w:tcPr>
          <w:p w14:paraId="65D702DC"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shd w:val="clear" w:color="auto" w:fill="FFFF00"/>
                <w:lang w:bidi="ar-SA"/>
              </w:rPr>
              <w:t>$1,521</w:t>
            </w:r>
          </w:p>
        </w:tc>
        <w:tc>
          <w:tcPr>
            <w:tcW w:w="10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95A3F7"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color w:val="FF0000"/>
                <w:sz w:val="24"/>
                <w:szCs w:val="24"/>
                <w:lang w:bidi="ar-SA"/>
              </w:rPr>
              <w:t>60%</w:t>
            </w:r>
          </w:p>
        </w:tc>
      </w:tr>
      <w:tr w:rsidR="00331491" w:rsidRPr="00331491" w14:paraId="320B8841" w14:textId="77777777" w:rsidTr="00331491">
        <w:tc>
          <w:tcPr>
            <w:tcW w:w="14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FC2DAAB" w14:textId="77777777" w:rsidR="00331491" w:rsidRPr="00331491" w:rsidRDefault="00331491" w:rsidP="00331491">
            <w:pPr>
              <w:widowControl/>
              <w:autoSpaceDE/>
              <w:autoSpaceDN/>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TOTAL</w:t>
            </w:r>
          </w:p>
        </w:tc>
        <w:tc>
          <w:tcPr>
            <w:tcW w:w="742" w:type="dxa"/>
            <w:tcBorders>
              <w:top w:val="nil"/>
              <w:left w:val="nil"/>
              <w:bottom w:val="single" w:sz="8" w:space="0" w:color="auto"/>
              <w:right w:val="single" w:sz="8" w:space="0" w:color="auto"/>
            </w:tcBorders>
            <w:shd w:val="clear" w:color="auto" w:fill="D9D9D9"/>
            <w:hideMark/>
          </w:tcPr>
          <w:p w14:paraId="414B7FE7"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$2,999</w:t>
            </w:r>
          </w:p>
        </w:tc>
        <w:tc>
          <w:tcPr>
            <w:tcW w:w="742" w:type="dxa"/>
            <w:tcBorders>
              <w:top w:val="nil"/>
              <w:left w:val="nil"/>
              <w:bottom w:val="single" w:sz="8" w:space="0" w:color="auto"/>
              <w:right w:val="single" w:sz="8" w:space="0" w:color="auto"/>
            </w:tcBorders>
            <w:shd w:val="clear" w:color="auto" w:fill="D9D9D9"/>
            <w:hideMark/>
          </w:tcPr>
          <w:p w14:paraId="08769A16"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$2,653</w:t>
            </w:r>
          </w:p>
        </w:tc>
        <w:tc>
          <w:tcPr>
            <w:tcW w:w="742" w:type="dxa"/>
            <w:tcBorders>
              <w:top w:val="nil"/>
              <w:left w:val="nil"/>
              <w:bottom w:val="single" w:sz="8" w:space="0" w:color="auto"/>
              <w:right w:val="single" w:sz="8" w:space="0" w:color="auto"/>
            </w:tcBorders>
            <w:shd w:val="clear" w:color="auto" w:fill="D9D9D9"/>
            <w:hideMark/>
          </w:tcPr>
          <w:p w14:paraId="4901F750"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$2,653</w:t>
            </w:r>
          </w:p>
        </w:tc>
        <w:tc>
          <w:tcPr>
            <w:tcW w:w="742" w:type="dxa"/>
            <w:tcBorders>
              <w:top w:val="nil"/>
              <w:left w:val="nil"/>
              <w:bottom w:val="single" w:sz="8" w:space="0" w:color="auto"/>
              <w:right w:val="single" w:sz="8" w:space="0" w:color="auto"/>
            </w:tcBorders>
            <w:shd w:val="clear" w:color="auto" w:fill="D9D9D9"/>
            <w:hideMark/>
          </w:tcPr>
          <w:p w14:paraId="6B79902D"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$2,687</w:t>
            </w:r>
          </w:p>
        </w:tc>
        <w:tc>
          <w:tcPr>
            <w:tcW w:w="742" w:type="dxa"/>
            <w:tcBorders>
              <w:top w:val="nil"/>
              <w:left w:val="nil"/>
              <w:bottom w:val="single" w:sz="8" w:space="0" w:color="auto"/>
              <w:right w:val="single" w:sz="8" w:space="0" w:color="auto"/>
            </w:tcBorders>
            <w:shd w:val="clear" w:color="auto" w:fill="D9D9D9"/>
            <w:hideMark/>
          </w:tcPr>
          <w:p w14:paraId="319CFF91"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$2,903</w:t>
            </w:r>
          </w:p>
        </w:tc>
        <w:tc>
          <w:tcPr>
            <w:tcW w:w="837" w:type="dxa"/>
            <w:tcBorders>
              <w:top w:val="nil"/>
              <w:left w:val="nil"/>
              <w:bottom w:val="single" w:sz="8" w:space="0" w:color="auto"/>
              <w:right w:val="single" w:sz="8" w:space="0" w:color="auto"/>
            </w:tcBorders>
            <w:shd w:val="clear" w:color="auto" w:fill="D9D9D9"/>
            <w:hideMark/>
          </w:tcPr>
          <w:p w14:paraId="6F0522D5"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$3,048</w:t>
            </w:r>
          </w:p>
        </w:tc>
        <w:tc>
          <w:tcPr>
            <w:tcW w:w="2143"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3163852"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$2,802</w:t>
            </w:r>
          </w:p>
        </w:tc>
        <w:tc>
          <w:tcPr>
            <w:tcW w:w="9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67B6DD7"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$3,467</w:t>
            </w:r>
          </w:p>
        </w:tc>
        <w:tc>
          <w:tcPr>
            <w:tcW w:w="768" w:type="dxa"/>
            <w:tcBorders>
              <w:top w:val="nil"/>
              <w:left w:val="nil"/>
              <w:bottom w:val="single" w:sz="8" w:space="0" w:color="auto"/>
              <w:right w:val="single" w:sz="8" w:space="0" w:color="auto"/>
            </w:tcBorders>
            <w:shd w:val="clear" w:color="auto" w:fill="FFFF00"/>
            <w:hideMark/>
          </w:tcPr>
          <w:p w14:paraId="7831B8F4" w14:textId="77777777" w:rsidR="00331491" w:rsidRPr="00331491" w:rsidRDefault="00331491" w:rsidP="00331491">
            <w:pPr>
              <w:widowControl/>
              <w:autoSpaceDE/>
              <w:autoSpaceDN/>
              <w:jc w:val="right"/>
              <w:rPr>
                <w:rFonts w:ascii="Roboto" w:eastAsia="Times New Roman" w:hAnsi="Roboto" w:cs="Arial"/>
                <w:color w:val="222222"/>
                <w:sz w:val="24"/>
                <w:szCs w:val="24"/>
                <w:lang w:bidi="ar-SA"/>
              </w:rPr>
            </w:pPr>
            <w:r w:rsidRPr="00331491">
              <w:rPr>
                <w:rFonts w:ascii="Roboto" w:eastAsia="Times New Roman" w:hAnsi="Roboto" w:cs="Arial"/>
                <w:b/>
                <w:bCs/>
                <w:color w:val="000000"/>
                <w:sz w:val="24"/>
                <w:szCs w:val="24"/>
                <w:lang w:bidi="ar-SA"/>
              </w:rPr>
              <w:t>$4,763</w:t>
            </w:r>
          </w:p>
        </w:tc>
        <w:tc>
          <w:tcPr>
            <w:tcW w:w="10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6915F8E" w14:textId="77777777" w:rsidR="00331491" w:rsidRPr="00331491" w:rsidRDefault="00331491" w:rsidP="00331491">
            <w:pPr>
              <w:widowControl/>
              <w:autoSpaceDE/>
              <w:autoSpaceDN/>
              <w:jc w:val="center"/>
              <w:rPr>
                <w:rFonts w:ascii="Roboto" w:eastAsia="Times New Roman" w:hAnsi="Roboto" w:cs="Arial"/>
                <w:color w:val="222222"/>
                <w:sz w:val="24"/>
                <w:szCs w:val="24"/>
                <w:lang w:bidi="ar-SA"/>
              </w:rPr>
            </w:pPr>
            <w:r w:rsidRPr="00331491">
              <w:rPr>
                <w:rFonts w:ascii="Roboto" w:eastAsia="Times New Roman" w:hAnsi="Roboto" w:cs="Arial"/>
                <w:color w:val="000000"/>
                <w:sz w:val="24"/>
                <w:szCs w:val="24"/>
                <w:lang w:bidi="ar-SA"/>
              </w:rPr>
              <w:t>37.38%</w:t>
            </w:r>
          </w:p>
        </w:tc>
      </w:tr>
    </w:tbl>
    <w:p w14:paraId="7F76EBE4" w14:textId="77777777" w:rsidR="00331491" w:rsidRPr="00331491" w:rsidRDefault="00331491" w:rsidP="00331491">
      <w:pPr>
        <w:widowControl/>
        <w:shd w:val="clear" w:color="auto" w:fill="FFFFFF"/>
        <w:tabs>
          <w:tab w:val="left" w:pos="792"/>
        </w:tabs>
        <w:autoSpaceDE/>
        <w:autoSpaceDN/>
        <w:rPr>
          <w:rFonts w:ascii="Arial" w:eastAsia="Times New Roman" w:hAnsi="Arial" w:cs="Arial"/>
          <w:color w:val="222222"/>
          <w:sz w:val="24"/>
          <w:szCs w:val="24"/>
          <w:lang w:bidi="ar-SA"/>
        </w:rPr>
      </w:pPr>
      <w:r w:rsidRPr="00331491">
        <w:rPr>
          <w:rFonts w:ascii="Arial" w:eastAsia="Times New Roman" w:hAnsi="Arial" w:cs="Arial"/>
          <w:color w:val="1F497D"/>
          <w:sz w:val="24"/>
          <w:szCs w:val="24"/>
          <w:lang w:bidi="ar-SA"/>
        </w:rPr>
        <w:t> </w:t>
      </w:r>
      <w:r w:rsidRPr="00331491">
        <w:rPr>
          <w:rFonts w:ascii="Arial" w:eastAsia="Times New Roman" w:hAnsi="Arial" w:cs="Arial"/>
          <w:color w:val="1F497D"/>
          <w:sz w:val="24"/>
          <w:szCs w:val="24"/>
          <w:lang w:bidi="ar-SA"/>
        </w:rPr>
        <w:tab/>
      </w:r>
    </w:p>
    <w:p w14:paraId="10449892" w14:textId="77777777" w:rsidR="00331491" w:rsidRPr="00331491" w:rsidRDefault="00331491" w:rsidP="00331491">
      <w:pPr>
        <w:widowControl/>
        <w:shd w:val="clear" w:color="auto" w:fill="FFFFFF"/>
        <w:tabs>
          <w:tab w:val="left" w:pos="780"/>
        </w:tabs>
        <w:autoSpaceDE/>
        <w:autoSpaceDN/>
        <w:ind w:left="426"/>
        <w:rPr>
          <w:rFonts w:ascii="Arial" w:eastAsia="Times New Roman" w:hAnsi="Arial" w:cs="Arial"/>
          <w:b/>
          <w:bCs/>
          <w:color w:val="1F497D"/>
          <w:sz w:val="24"/>
          <w:szCs w:val="24"/>
          <w:lang w:bidi="ar-SA"/>
        </w:rPr>
      </w:pPr>
      <w:r w:rsidRPr="00331491">
        <w:rPr>
          <w:rFonts w:ascii="Arial" w:eastAsia="Times New Roman" w:hAnsi="Arial" w:cs="Arial"/>
          <w:b/>
          <w:bCs/>
          <w:color w:val="538135"/>
          <w:sz w:val="24"/>
          <w:szCs w:val="24"/>
          <w:lang w:bidi="ar-SA"/>
        </w:rPr>
        <w:t>NOTE: We had estimated $3,800 for insurance in our budget for 2022/23.  We will be over $963 + tax in insurance.</w:t>
      </w:r>
    </w:p>
    <w:p w14:paraId="07C18050" w14:textId="77777777" w:rsidR="00331491" w:rsidRDefault="00331491" w:rsidP="00331491">
      <w:pPr>
        <w:spacing w:line="256" w:lineRule="auto"/>
        <w:rPr>
          <w:sz w:val="28"/>
        </w:rPr>
      </w:pPr>
    </w:p>
    <w:p w14:paraId="7BF67D28" w14:textId="52DB74A2" w:rsidR="00331491" w:rsidRDefault="00331491" w:rsidP="00331491">
      <w:pPr>
        <w:spacing w:line="256" w:lineRule="auto"/>
        <w:ind w:left="851"/>
        <w:rPr>
          <w:sz w:val="28"/>
        </w:rPr>
      </w:pPr>
      <w:r>
        <w:rPr>
          <w:sz w:val="28"/>
        </w:rPr>
        <w:t xml:space="preserve">Update on insurance since finance meeting: </w:t>
      </w:r>
    </w:p>
    <w:p w14:paraId="10334FE9" w14:textId="32D423C1" w:rsidR="00331491" w:rsidRPr="00331491" w:rsidRDefault="00331491" w:rsidP="00331491">
      <w:pPr>
        <w:spacing w:line="256" w:lineRule="auto"/>
        <w:ind w:left="851"/>
        <w:rPr>
          <w:sz w:val="28"/>
        </w:rPr>
      </w:pPr>
      <w:r w:rsidRPr="00331491">
        <w:rPr>
          <w:sz w:val="28"/>
        </w:rPr>
        <w:t>Intact Public Entities have corrected the location address on the Estimate of Values to reflect 1881 Rogers Road and they have confirmed that any property (including computer equipment) temporarily removed from the premises on a work from home accommodation will be covered under the “Property Temporarily Removed” policy extension</w:t>
      </w:r>
      <w:r>
        <w:rPr>
          <w:sz w:val="28"/>
        </w:rPr>
        <w:t>.</w:t>
      </w:r>
    </w:p>
    <w:p w14:paraId="1B8D4F79" w14:textId="77777777" w:rsidR="00331491" w:rsidRPr="00331491" w:rsidRDefault="00331491" w:rsidP="00331491">
      <w:pPr>
        <w:spacing w:line="256" w:lineRule="auto"/>
        <w:ind w:left="851"/>
        <w:rPr>
          <w:sz w:val="28"/>
        </w:rPr>
      </w:pPr>
      <w:r w:rsidRPr="00331491">
        <w:rPr>
          <w:sz w:val="28"/>
        </w:rPr>
        <w:t> </w:t>
      </w:r>
    </w:p>
    <w:p w14:paraId="172EA6C8" w14:textId="68875AEA" w:rsidR="00331491" w:rsidRPr="00331491" w:rsidRDefault="00331491" w:rsidP="00331491">
      <w:pPr>
        <w:spacing w:line="256" w:lineRule="auto"/>
        <w:ind w:left="851"/>
        <w:rPr>
          <w:rFonts w:asciiTheme="minorHAnsi" w:hAnsiTheme="minorHAnsi" w:cstheme="minorHAnsi"/>
          <w:sz w:val="28"/>
          <w:szCs w:val="28"/>
        </w:rPr>
      </w:pPr>
      <w:r>
        <w:rPr>
          <w:rFonts w:asciiTheme="minorHAnsi" w:hAnsiTheme="minorHAnsi" w:cstheme="minorHAnsi"/>
          <w:sz w:val="28"/>
          <w:szCs w:val="28"/>
        </w:rPr>
        <w:t>Cyber Insurance Options:</w:t>
      </w:r>
    </w:p>
    <w:p w14:paraId="73C1079E" w14:textId="389A88B3" w:rsidR="00331491" w:rsidRPr="00331491" w:rsidRDefault="00331491" w:rsidP="00331491">
      <w:pPr>
        <w:spacing w:line="256" w:lineRule="auto"/>
        <w:ind w:left="851"/>
        <w:rPr>
          <w:rFonts w:asciiTheme="minorHAnsi" w:hAnsiTheme="minorHAnsi" w:cstheme="minorHAnsi"/>
          <w:sz w:val="28"/>
          <w:szCs w:val="28"/>
        </w:rPr>
      </w:pPr>
      <w:r w:rsidRPr="00331491">
        <w:rPr>
          <w:rFonts w:asciiTheme="minorHAnsi" w:hAnsiTheme="minorHAnsi" w:cstheme="minorHAnsi"/>
          <w:sz w:val="28"/>
          <w:szCs w:val="28"/>
          <w:u w:val="single"/>
        </w:rPr>
        <w:t>Risk Assessment Report</w:t>
      </w:r>
      <w:r w:rsidRPr="00331491">
        <w:rPr>
          <w:rFonts w:asciiTheme="minorHAnsi" w:hAnsiTheme="minorHAnsi" w:cstheme="minorHAnsi"/>
          <w:sz w:val="28"/>
          <w:szCs w:val="28"/>
        </w:rPr>
        <w:t xml:space="preserve"> from Coalition </w:t>
      </w:r>
      <w:r w:rsidRPr="00331491">
        <w:rPr>
          <w:rFonts w:asciiTheme="minorHAnsi" w:hAnsiTheme="minorHAnsi" w:cstheme="minorHAnsi"/>
          <w:sz w:val="28"/>
          <w:szCs w:val="28"/>
        </w:rPr>
        <w:t>summary. Our</w:t>
      </w:r>
      <w:r w:rsidRPr="00331491">
        <w:rPr>
          <w:rFonts w:asciiTheme="minorHAnsi" w:hAnsiTheme="minorHAnsi" w:cstheme="minorHAnsi"/>
          <w:sz w:val="28"/>
          <w:szCs w:val="28"/>
        </w:rPr>
        <w:t xml:space="preserve"> results returned a fair result with no Critical or </w:t>
      </w:r>
      <w:r w:rsidRPr="00331491">
        <w:rPr>
          <w:rFonts w:asciiTheme="minorHAnsi" w:hAnsiTheme="minorHAnsi" w:cstheme="minorHAnsi"/>
          <w:sz w:val="28"/>
          <w:szCs w:val="28"/>
        </w:rPr>
        <w:t>High-Risk</w:t>
      </w:r>
      <w:r w:rsidRPr="00331491">
        <w:rPr>
          <w:rFonts w:asciiTheme="minorHAnsi" w:hAnsiTheme="minorHAnsi" w:cstheme="minorHAnsi"/>
          <w:sz w:val="28"/>
          <w:szCs w:val="28"/>
        </w:rPr>
        <w:t xml:space="preserve"> vulnerabilities identified.  There were 15 Medium Risk and 1 Low Risk vulnerabilities found.  13 of 15 Medium vulnerabilities were associated with encryption and two with storage.  These exposures are described in detail within the body of the report along with recommendations to remedy</w:t>
      </w:r>
      <w:r w:rsidRPr="00331491">
        <w:rPr>
          <w:rFonts w:asciiTheme="minorHAnsi" w:hAnsiTheme="minorHAnsi" w:cstheme="minorHAnsi"/>
          <w:sz w:val="28"/>
          <w:szCs w:val="28"/>
        </w:rPr>
        <w:t xml:space="preserve"> (copy report available upon request to board and has been provided to Dave Burkett)</w:t>
      </w:r>
      <w:r w:rsidRPr="00331491">
        <w:rPr>
          <w:rFonts w:asciiTheme="minorHAnsi" w:hAnsiTheme="minorHAnsi" w:cstheme="minorHAnsi"/>
          <w:sz w:val="28"/>
          <w:szCs w:val="28"/>
        </w:rPr>
        <w:t>.</w:t>
      </w:r>
    </w:p>
    <w:p w14:paraId="4F4E24BF" w14:textId="77777777" w:rsidR="00331491" w:rsidRPr="00331491" w:rsidRDefault="00331491" w:rsidP="00331491">
      <w:pPr>
        <w:spacing w:line="256" w:lineRule="auto"/>
        <w:ind w:left="851"/>
        <w:rPr>
          <w:rFonts w:asciiTheme="minorHAnsi" w:hAnsiTheme="minorHAnsi" w:cstheme="minorHAnsi"/>
          <w:sz w:val="28"/>
          <w:szCs w:val="28"/>
        </w:rPr>
      </w:pPr>
      <w:r w:rsidRPr="00331491">
        <w:rPr>
          <w:rFonts w:asciiTheme="minorHAnsi" w:hAnsiTheme="minorHAnsi" w:cstheme="minorHAnsi"/>
          <w:sz w:val="28"/>
          <w:szCs w:val="28"/>
        </w:rPr>
        <w:t> </w:t>
      </w:r>
    </w:p>
    <w:p w14:paraId="03E4800B" w14:textId="0C47A48F" w:rsidR="00331491" w:rsidRPr="00331491" w:rsidRDefault="00331491" w:rsidP="00331491">
      <w:pPr>
        <w:spacing w:line="256" w:lineRule="auto"/>
        <w:ind w:left="851"/>
        <w:rPr>
          <w:rFonts w:asciiTheme="minorHAnsi" w:hAnsiTheme="minorHAnsi" w:cstheme="minorHAnsi"/>
          <w:sz w:val="28"/>
          <w:szCs w:val="28"/>
        </w:rPr>
      </w:pPr>
      <w:r w:rsidRPr="00331491">
        <w:rPr>
          <w:rFonts w:asciiTheme="minorHAnsi" w:hAnsiTheme="minorHAnsi" w:cstheme="minorHAnsi"/>
          <w:sz w:val="28"/>
          <w:szCs w:val="28"/>
        </w:rPr>
        <w:t>C</w:t>
      </w:r>
      <w:r w:rsidRPr="00331491">
        <w:rPr>
          <w:rFonts w:asciiTheme="minorHAnsi" w:hAnsiTheme="minorHAnsi" w:cstheme="minorHAnsi"/>
          <w:sz w:val="28"/>
          <w:szCs w:val="28"/>
        </w:rPr>
        <w:t>yber</w:t>
      </w:r>
      <w:r w:rsidRPr="00331491">
        <w:rPr>
          <w:rFonts w:asciiTheme="minorHAnsi" w:hAnsiTheme="minorHAnsi" w:cstheme="minorHAnsi"/>
          <w:sz w:val="28"/>
          <w:szCs w:val="28"/>
        </w:rPr>
        <w:t xml:space="preserve"> security</w:t>
      </w:r>
      <w:r w:rsidRPr="00331491">
        <w:rPr>
          <w:rFonts w:asciiTheme="minorHAnsi" w:hAnsiTheme="minorHAnsi" w:cstheme="minorHAnsi"/>
          <w:sz w:val="28"/>
          <w:szCs w:val="28"/>
        </w:rPr>
        <w:t xml:space="preserve"> quotes for premium indication purposes, based assumptions of </w:t>
      </w:r>
      <w:r w:rsidRPr="00331491">
        <w:rPr>
          <w:rFonts w:asciiTheme="minorHAnsi" w:hAnsiTheme="minorHAnsi" w:cstheme="minorHAnsi"/>
          <w:sz w:val="28"/>
          <w:szCs w:val="28"/>
        </w:rPr>
        <w:t>our</w:t>
      </w:r>
      <w:r w:rsidRPr="00331491">
        <w:rPr>
          <w:rFonts w:asciiTheme="minorHAnsi" w:hAnsiTheme="minorHAnsi" w:cstheme="minorHAnsi"/>
          <w:sz w:val="28"/>
          <w:szCs w:val="28"/>
        </w:rPr>
        <w:t xml:space="preserve"> IT security practices and exposures for review and consideration. </w:t>
      </w:r>
    </w:p>
    <w:p w14:paraId="312598F1" w14:textId="77777777" w:rsidR="00331491" w:rsidRPr="00331491" w:rsidRDefault="00331491" w:rsidP="00331491">
      <w:pPr>
        <w:widowControl/>
        <w:autoSpaceDE/>
        <w:autoSpaceDN/>
        <w:ind w:left="851"/>
        <w:rPr>
          <w:rFonts w:asciiTheme="minorHAnsi" w:eastAsia="Times New Roman" w:hAnsiTheme="minorHAnsi" w:cstheme="minorHAnsi"/>
          <w:sz w:val="28"/>
          <w:szCs w:val="28"/>
          <w:lang w:bidi="ar-SA"/>
        </w:rPr>
      </w:pPr>
      <w:r w:rsidRPr="00331491">
        <w:rPr>
          <w:rFonts w:asciiTheme="minorHAnsi" w:eastAsia="Times New Roman" w:hAnsiTheme="minorHAnsi" w:cstheme="minorHAnsi"/>
          <w:sz w:val="28"/>
          <w:szCs w:val="28"/>
          <w:lang w:bidi="ar-SA"/>
        </w:rPr>
        <w:t>Coalition Quote Options:</w:t>
      </w:r>
    </w:p>
    <w:p w14:paraId="0A692341" w14:textId="77777777" w:rsidR="00331491" w:rsidRPr="00331491" w:rsidRDefault="00331491" w:rsidP="00331491">
      <w:pPr>
        <w:widowControl/>
        <w:autoSpaceDE/>
        <w:autoSpaceDN/>
        <w:ind w:left="851"/>
        <w:rPr>
          <w:rFonts w:asciiTheme="minorHAnsi" w:eastAsia="Times New Roman" w:hAnsiTheme="minorHAnsi" w:cstheme="minorHAnsi"/>
          <w:sz w:val="28"/>
          <w:szCs w:val="28"/>
          <w:lang w:bidi="ar-SA"/>
        </w:rPr>
      </w:pPr>
      <w:r w:rsidRPr="00331491">
        <w:rPr>
          <w:rFonts w:asciiTheme="minorHAnsi" w:eastAsia="Times New Roman" w:hAnsiTheme="minorHAnsi" w:cstheme="minorHAnsi"/>
          <w:sz w:val="28"/>
          <w:szCs w:val="28"/>
          <w:lang w:bidi="ar-SA"/>
        </w:rPr>
        <w:t>1) $1,000,000 limit is $1,618 + $100 Coalition policy fee + 8% Tax $137.44 = $1,855.44</w:t>
      </w:r>
    </w:p>
    <w:p w14:paraId="7E7A35F3" w14:textId="0AD53E25" w:rsidR="00331491" w:rsidRPr="00331491" w:rsidRDefault="00331491" w:rsidP="00331491">
      <w:pPr>
        <w:widowControl/>
        <w:autoSpaceDE/>
        <w:autoSpaceDN/>
        <w:ind w:left="851"/>
        <w:rPr>
          <w:rFonts w:asciiTheme="minorHAnsi" w:eastAsia="Times New Roman" w:hAnsiTheme="minorHAnsi" w:cstheme="minorHAnsi"/>
          <w:sz w:val="28"/>
          <w:szCs w:val="28"/>
          <w:lang w:bidi="ar-SA"/>
        </w:rPr>
      </w:pPr>
      <w:r w:rsidRPr="00331491">
        <w:rPr>
          <w:rFonts w:asciiTheme="minorHAnsi" w:eastAsia="Times New Roman" w:hAnsiTheme="minorHAnsi" w:cstheme="minorHAnsi"/>
          <w:sz w:val="28"/>
          <w:szCs w:val="28"/>
          <w:lang w:bidi="ar-SA"/>
        </w:rPr>
        <w:t>2) $500,000 limit  is $1,260 + $100 Coalition policy fee + 8% Tax $108.80 = $1,468.60</w:t>
      </w:r>
    </w:p>
    <w:p w14:paraId="047179A9" w14:textId="77777777" w:rsidR="00331491" w:rsidRDefault="00331491" w:rsidP="00331491">
      <w:pPr>
        <w:widowControl/>
        <w:autoSpaceDE/>
        <w:autoSpaceDN/>
        <w:ind w:left="851"/>
        <w:rPr>
          <w:rFonts w:asciiTheme="minorHAnsi" w:eastAsia="Times New Roman" w:hAnsiTheme="minorHAnsi" w:cstheme="minorHAnsi"/>
          <w:sz w:val="28"/>
          <w:szCs w:val="28"/>
          <w:lang w:bidi="ar-SA"/>
        </w:rPr>
      </w:pPr>
    </w:p>
    <w:p w14:paraId="2566C1AC" w14:textId="77777777" w:rsidR="00331491" w:rsidRDefault="00331491" w:rsidP="00331491">
      <w:pPr>
        <w:widowControl/>
        <w:autoSpaceDE/>
        <w:autoSpaceDN/>
        <w:ind w:left="851"/>
        <w:rPr>
          <w:rFonts w:asciiTheme="minorHAnsi" w:eastAsia="Times New Roman" w:hAnsiTheme="minorHAnsi" w:cstheme="minorHAnsi"/>
          <w:sz w:val="28"/>
          <w:szCs w:val="28"/>
          <w:lang w:bidi="ar-SA"/>
        </w:rPr>
      </w:pPr>
      <w:r w:rsidRPr="00331491">
        <w:rPr>
          <w:rFonts w:asciiTheme="minorHAnsi" w:eastAsia="Times New Roman" w:hAnsiTheme="minorHAnsi" w:cstheme="minorHAnsi"/>
          <w:sz w:val="28"/>
          <w:szCs w:val="28"/>
          <w:lang w:bidi="ar-SA"/>
        </w:rPr>
        <w:t xml:space="preserve">Insurance Education: </w:t>
      </w:r>
    </w:p>
    <w:p w14:paraId="70B7F656" w14:textId="1054EF23" w:rsidR="00331491" w:rsidRPr="00331491" w:rsidRDefault="00331491" w:rsidP="00331491">
      <w:pPr>
        <w:widowControl/>
        <w:autoSpaceDE/>
        <w:autoSpaceDN/>
        <w:ind w:left="851"/>
        <w:rPr>
          <w:rFonts w:asciiTheme="minorHAnsi" w:eastAsia="Times New Roman" w:hAnsiTheme="minorHAnsi" w:cstheme="minorHAnsi"/>
          <w:sz w:val="28"/>
          <w:szCs w:val="28"/>
          <w:lang w:bidi="ar-SA"/>
        </w:rPr>
      </w:pPr>
      <w:r w:rsidRPr="00331491">
        <w:rPr>
          <w:rFonts w:asciiTheme="minorHAnsi" w:eastAsia="Times New Roman" w:hAnsiTheme="minorHAnsi" w:cstheme="minorHAnsi"/>
          <w:sz w:val="28"/>
          <w:szCs w:val="28"/>
          <w:lang w:bidi="ar-SA"/>
        </w:rPr>
        <w:t>Joellen and Dave took a webinar offered by Charity Village on Insurance for Non-Profits – What you need to know  that discussed general liability insurance, Directors and Officers Insurance and Cyber Security Insurance.  The presenters were from the Hub, an insurance company.</w:t>
      </w:r>
    </w:p>
    <w:p w14:paraId="3174941A" w14:textId="77777777" w:rsidR="00331491" w:rsidRPr="00331491" w:rsidRDefault="00331491" w:rsidP="00331491">
      <w:pPr>
        <w:widowControl/>
        <w:autoSpaceDE/>
        <w:autoSpaceDN/>
        <w:ind w:left="851"/>
        <w:rPr>
          <w:rFonts w:asciiTheme="minorHAnsi" w:eastAsia="Times New Roman" w:hAnsiTheme="minorHAnsi" w:cstheme="minorHAnsi"/>
          <w:sz w:val="28"/>
          <w:szCs w:val="28"/>
          <w:lang w:bidi="ar-SA"/>
        </w:rPr>
      </w:pPr>
      <w:r w:rsidRPr="00331491">
        <w:rPr>
          <w:rFonts w:asciiTheme="minorHAnsi" w:eastAsia="Times New Roman" w:hAnsiTheme="minorHAnsi" w:cstheme="minorHAnsi"/>
          <w:sz w:val="28"/>
          <w:szCs w:val="28"/>
          <w:lang w:bidi="ar-SA"/>
        </w:rPr>
        <w:lastRenderedPageBreak/>
        <w:t> </w:t>
      </w:r>
    </w:p>
    <w:p w14:paraId="0394E27A" w14:textId="77777777" w:rsidR="00331491" w:rsidRDefault="00331491" w:rsidP="00331491">
      <w:pPr>
        <w:widowControl/>
        <w:autoSpaceDE/>
        <w:autoSpaceDN/>
        <w:ind w:left="851" w:hanging="425"/>
        <w:rPr>
          <w:rFonts w:asciiTheme="minorHAnsi" w:eastAsia="Times New Roman" w:hAnsiTheme="minorHAnsi" w:cstheme="minorHAnsi"/>
          <w:sz w:val="28"/>
          <w:szCs w:val="28"/>
          <w:lang w:bidi="ar-SA"/>
        </w:rPr>
      </w:pPr>
      <w:r w:rsidRPr="00331491">
        <w:rPr>
          <w:rFonts w:asciiTheme="minorHAnsi" w:eastAsia="Times New Roman" w:hAnsiTheme="minorHAnsi" w:cstheme="minorHAnsi"/>
          <w:sz w:val="28"/>
          <w:szCs w:val="28"/>
          <w:lang w:bidi="ar-SA"/>
        </w:rPr>
        <w:t> </w:t>
      </w:r>
      <w:r w:rsidRPr="00331491">
        <w:rPr>
          <w:rFonts w:asciiTheme="minorHAnsi" w:eastAsia="Times New Roman" w:hAnsiTheme="minorHAnsi" w:cstheme="minorHAnsi"/>
          <w:sz w:val="28"/>
          <w:szCs w:val="28"/>
          <w:lang w:bidi="ar-SA"/>
        </w:rPr>
        <w:t xml:space="preserve">      </w:t>
      </w:r>
      <w:r>
        <w:rPr>
          <w:rFonts w:asciiTheme="minorHAnsi" w:eastAsia="Times New Roman" w:hAnsiTheme="minorHAnsi" w:cstheme="minorHAnsi"/>
          <w:sz w:val="28"/>
          <w:szCs w:val="28"/>
          <w:lang w:bidi="ar-SA"/>
        </w:rPr>
        <w:t>Cyber Risk Management:</w:t>
      </w:r>
    </w:p>
    <w:p w14:paraId="26981D4D" w14:textId="344A7A7B" w:rsidR="00331491" w:rsidRDefault="00331491" w:rsidP="00331491">
      <w:pPr>
        <w:widowControl/>
        <w:autoSpaceDE/>
        <w:autoSpaceDN/>
        <w:ind w:left="851" w:hanging="425"/>
        <w:rPr>
          <w:sz w:val="28"/>
        </w:rPr>
      </w:pPr>
      <w:r>
        <w:rPr>
          <w:rFonts w:asciiTheme="minorHAnsi" w:eastAsia="Times New Roman" w:hAnsiTheme="minorHAnsi" w:cstheme="minorHAnsi"/>
          <w:sz w:val="28"/>
          <w:szCs w:val="28"/>
          <w:lang w:bidi="ar-SA"/>
        </w:rPr>
        <w:t xml:space="preserve">       </w:t>
      </w:r>
      <w:r w:rsidRPr="00331491">
        <w:rPr>
          <w:rFonts w:asciiTheme="minorHAnsi" w:eastAsia="Times New Roman" w:hAnsiTheme="minorHAnsi" w:cstheme="minorHAnsi"/>
          <w:sz w:val="28"/>
          <w:szCs w:val="28"/>
          <w:lang w:bidi="ar-SA"/>
        </w:rPr>
        <w:t>Joellen has reached out to</w:t>
      </w:r>
      <w:r w:rsidRPr="00331491">
        <w:rPr>
          <w:rFonts w:asciiTheme="minorHAnsi" w:hAnsiTheme="minorHAnsi" w:cstheme="minorHAnsi"/>
          <w:sz w:val="28"/>
          <w:szCs w:val="28"/>
        </w:rPr>
        <w:t xml:space="preserve"> IT</w:t>
      </w:r>
      <w:r w:rsidRPr="00331491">
        <w:rPr>
          <w:sz w:val="28"/>
        </w:rPr>
        <w:t xml:space="preserve"> professionals for advice</w:t>
      </w:r>
      <w:r w:rsidRPr="00331491">
        <w:rPr>
          <w:sz w:val="28"/>
        </w:rPr>
        <w:t xml:space="preserve"> and received two quotes/recommendations for changes to our process</w:t>
      </w:r>
      <w:r w:rsidRPr="00331491">
        <w:rPr>
          <w:sz w:val="28"/>
        </w:rPr>
        <w:t xml:space="preserve">.  </w:t>
      </w:r>
      <w:r w:rsidRPr="00331491">
        <w:rPr>
          <w:sz w:val="28"/>
        </w:rPr>
        <w:t xml:space="preserve">We have applied to Ontario Trillium Foundation, in partnership with YAK youth services for a grant to review, implement and maintain our cyber security.  </w:t>
      </w:r>
    </w:p>
    <w:p w14:paraId="03C306E4" w14:textId="6BEBF91F" w:rsidR="00331491" w:rsidRDefault="00331491" w:rsidP="00331491">
      <w:pPr>
        <w:widowControl/>
        <w:autoSpaceDE/>
        <w:autoSpaceDN/>
        <w:ind w:left="851" w:hanging="425"/>
        <w:rPr>
          <w:sz w:val="28"/>
        </w:rPr>
      </w:pPr>
    </w:p>
    <w:p w14:paraId="34A8E7CB" w14:textId="795CA466" w:rsidR="00331491" w:rsidRPr="00331491" w:rsidRDefault="00331491" w:rsidP="00331491">
      <w:pPr>
        <w:widowControl/>
        <w:autoSpaceDE/>
        <w:autoSpaceDN/>
        <w:ind w:left="851" w:hanging="425"/>
        <w:rPr>
          <w:sz w:val="28"/>
        </w:rPr>
      </w:pPr>
      <w:r>
        <w:rPr>
          <w:sz w:val="28"/>
        </w:rPr>
        <w:t xml:space="preserve">       </w:t>
      </w:r>
      <w:r w:rsidRPr="00331491">
        <w:rPr>
          <w:b/>
          <w:bCs/>
          <w:sz w:val="28"/>
        </w:rPr>
        <w:t>Action:</w:t>
      </w:r>
      <w:r>
        <w:rPr>
          <w:sz w:val="28"/>
        </w:rPr>
        <w:t xml:space="preserve"> Recommendation to the board that we do not purchase cyber security </w:t>
      </w:r>
      <w:r w:rsidR="00A6589C">
        <w:rPr>
          <w:sz w:val="28"/>
        </w:rPr>
        <w:t>currently</w:t>
      </w:r>
      <w:r>
        <w:rPr>
          <w:sz w:val="28"/>
        </w:rPr>
        <w:t>, and we internally take the recommended steps to protect our data from cyber attack over the next year.</w:t>
      </w:r>
    </w:p>
    <w:p w14:paraId="08F0A9B2" w14:textId="77777777" w:rsidR="00331491" w:rsidRDefault="00331491" w:rsidP="00331491">
      <w:pPr>
        <w:spacing w:line="256" w:lineRule="auto"/>
        <w:rPr>
          <w:sz w:val="28"/>
        </w:rPr>
      </w:pPr>
    </w:p>
    <w:p w14:paraId="63CFBC74" w14:textId="4BD6AF14" w:rsidR="00331491" w:rsidRPr="00331491" w:rsidRDefault="00331491" w:rsidP="00331491">
      <w:pPr>
        <w:tabs>
          <w:tab w:val="left" w:pos="851"/>
        </w:tabs>
        <w:spacing w:before="19" w:line="259" w:lineRule="auto"/>
        <w:ind w:left="851" w:right="277" w:hanging="142"/>
        <w:rPr>
          <w:sz w:val="28"/>
        </w:rPr>
      </w:pPr>
      <w:r w:rsidRPr="00331491">
        <w:rPr>
          <w:bCs/>
          <w:sz w:val="28"/>
        </w:rPr>
        <w:tab/>
        <w:t xml:space="preserve">b) </w:t>
      </w:r>
      <w:r w:rsidRPr="00331491">
        <w:rPr>
          <w:bCs/>
          <w:sz w:val="28"/>
        </w:rPr>
        <w:t>Community Referral:</w:t>
      </w:r>
      <w:r w:rsidRPr="00331491">
        <w:rPr>
          <w:b/>
          <w:sz w:val="28"/>
        </w:rPr>
        <w:t xml:space="preserve"> </w:t>
      </w:r>
      <w:r w:rsidRPr="00331491">
        <w:rPr>
          <w:sz w:val="28"/>
        </w:rPr>
        <w:t>We will no longer be doing the community referral the organization decided to use an elder to facilitate the communication between the parents and educators.</w:t>
      </w:r>
    </w:p>
    <w:p w14:paraId="337D95C4" w14:textId="77777777" w:rsidR="00331491" w:rsidRDefault="00331491" w:rsidP="00331491">
      <w:pPr>
        <w:pStyle w:val="ListParagraph"/>
        <w:tabs>
          <w:tab w:val="left" w:pos="1119"/>
        </w:tabs>
        <w:spacing w:before="19" w:line="259" w:lineRule="auto"/>
        <w:ind w:right="277" w:firstLine="0"/>
        <w:rPr>
          <w:b/>
          <w:sz w:val="28"/>
        </w:rPr>
      </w:pPr>
    </w:p>
    <w:p w14:paraId="73E7620E" w14:textId="77777777" w:rsidR="00331491" w:rsidRPr="00331491" w:rsidRDefault="00331491" w:rsidP="00331491">
      <w:pPr>
        <w:tabs>
          <w:tab w:val="left" w:pos="1119"/>
        </w:tabs>
        <w:spacing w:before="19" w:line="259" w:lineRule="auto"/>
        <w:ind w:right="277"/>
        <w:rPr>
          <w:b/>
          <w:sz w:val="28"/>
        </w:rPr>
      </w:pPr>
      <w:r>
        <w:rPr>
          <w:b/>
          <w:sz w:val="28"/>
        </w:rPr>
        <w:t xml:space="preserve">      5.    </w:t>
      </w:r>
      <w:r w:rsidRPr="00331491">
        <w:rPr>
          <w:b/>
          <w:sz w:val="28"/>
        </w:rPr>
        <w:t xml:space="preserve">FUNDRAISING COMMITTEE: </w:t>
      </w:r>
    </w:p>
    <w:p w14:paraId="0EA9BBD5" w14:textId="77777777" w:rsidR="00331491" w:rsidRPr="00331491" w:rsidRDefault="00331491" w:rsidP="00331491">
      <w:pPr>
        <w:pStyle w:val="ListParagraph"/>
        <w:tabs>
          <w:tab w:val="left" w:pos="1119"/>
        </w:tabs>
        <w:spacing w:before="19" w:line="259" w:lineRule="auto"/>
        <w:ind w:right="277" w:firstLine="0"/>
        <w:rPr>
          <w:bCs/>
          <w:sz w:val="28"/>
        </w:rPr>
      </w:pPr>
      <w:r w:rsidRPr="00331491">
        <w:rPr>
          <w:bCs/>
          <w:sz w:val="28"/>
        </w:rPr>
        <w:t>No report from fundraising committee.  We have not met</w:t>
      </w:r>
      <w:r>
        <w:rPr>
          <w:bCs/>
          <w:sz w:val="28"/>
        </w:rPr>
        <w:t xml:space="preserve"> since November</w:t>
      </w:r>
      <w:r w:rsidRPr="00331491">
        <w:rPr>
          <w:bCs/>
          <w:sz w:val="28"/>
        </w:rPr>
        <w:t xml:space="preserve">. We do not have a chair of this committee. </w:t>
      </w:r>
      <w:r>
        <w:rPr>
          <w:bCs/>
          <w:sz w:val="28"/>
        </w:rPr>
        <w:br/>
      </w:r>
      <w:r w:rsidRPr="00331491">
        <w:rPr>
          <w:bCs/>
          <w:sz w:val="28"/>
          <w:u w:val="single"/>
        </w:rPr>
        <w:t>Action:</w:t>
      </w:r>
      <w:r>
        <w:rPr>
          <w:bCs/>
          <w:sz w:val="28"/>
        </w:rPr>
        <w:t xml:space="preserve"> </w:t>
      </w:r>
      <w:r w:rsidRPr="00331491">
        <w:rPr>
          <w:bCs/>
          <w:sz w:val="28"/>
        </w:rPr>
        <w:t xml:space="preserve">We need a chair and a more active fundraising committee.  </w:t>
      </w:r>
    </w:p>
    <w:p w14:paraId="2097A0E4" w14:textId="77777777" w:rsidR="00331491" w:rsidRDefault="00331491" w:rsidP="00331491">
      <w:pPr>
        <w:pStyle w:val="ListParagraph"/>
        <w:tabs>
          <w:tab w:val="left" w:pos="1119"/>
        </w:tabs>
        <w:spacing w:before="19" w:line="259" w:lineRule="auto"/>
        <w:ind w:right="277" w:firstLine="0"/>
        <w:rPr>
          <w:b/>
          <w:sz w:val="28"/>
        </w:rPr>
      </w:pPr>
      <w:r>
        <w:rPr>
          <w:b/>
          <w:sz w:val="28"/>
        </w:rPr>
        <w:t>Events to plan by priority:</w:t>
      </w:r>
    </w:p>
    <w:p w14:paraId="7403FB61" w14:textId="77777777" w:rsidR="00331491" w:rsidRDefault="00331491" w:rsidP="00331491">
      <w:pPr>
        <w:pStyle w:val="ListParagraph"/>
        <w:tabs>
          <w:tab w:val="left" w:pos="1119"/>
        </w:tabs>
        <w:spacing w:before="19" w:line="259" w:lineRule="auto"/>
        <w:ind w:right="277" w:firstLine="0"/>
        <w:rPr>
          <w:b/>
          <w:sz w:val="28"/>
        </w:rPr>
      </w:pPr>
      <w:r>
        <w:rPr>
          <w:b/>
          <w:sz w:val="28"/>
        </w:rPr>
        <w:t xml:space="preserve">a) Golf Tournament – </w:t>
      </w:r>
      <w:r w:rsidRPr="00331491">
        <w:rPr>
          <w:bCs/>
          <w:sz w:val="28"/>
        </w:rPr>
        <w:t>Sue Landry does not want to lead</w:t>
      </w:r>
    </w:p>
    <w:p w14:paraId="57CFAD0D" w14:textId="77777777" w:rsidR="00331491" w:rsidRPr="00331491" w:rsidRDefault="00331491" w:rsidP="00331491">
      <w:pPr>
        <w:pStyle w:val="ListParagraph"/>
        <w:tabs>
          <w:tab w:val="left" w:pos="1119"/>
        </w:tabs>
        <w:spacing w:before="19" w:line="259" w:lineRule="auto"/>
        <w:ind w:right="277" w:firstLine="0"/>
        <w:rPr>
          <w:bCs/>
          <w:sz w:val="28"/>
        </w:rPr>
      </w:pPr>
      <w:r>
        <w:rPr>
          <w:b/>
          <w:sz w:val="28"/>
        </w:rPr>
        <w:t xml:space="preserve">b) Pic/Nic and Concert – </w:t>
      </w:r>
      <w:r w:rsidRPr="00331491">
        <w:rPr>
          <w:bCs/>
          <w:sz w:val="28"/>
        </w:rPr>
        <w:t>Aisha was going to assist</w:t>
      </w:r>
    </w:p>
    <w:p w14:paraId="552EAC74" w14:textId="77777777" w:rsidR="00331491" w:rsidRPr="00331491" w:rsidRDefault="00331491" w:rsidP="00331491">
      <w:pPr>
        <w:pStyle w:val="ListParagraph"/>
        <w:tabs>
          <w:tab w:val="left" w:pos="1119"/>
        </w:tabs>
        <w:spacing w:before="19" w:line="259" w:lineRule="auto"/>
        <w:ind w:right="277" w:firstLine="0"/>
        <w:rPr>
          <w:bCs/>
          <w:sz w:val="28"/>
        </w:rPr>
      </w:pPr>
      <w:r>
        <w:rPr>
          <w:b/>
          <w:sz w:val="28"/>
        </w:rPr>
        <w:t xml:space="preserve">c) Yard Sale – </w:t>
      </w:r>
      <w:r w:rsidRPr="00331491">
        <w:rPr>
          <w:bCs/>
          <w:sz w:val="28"/>
        </w:rPr>
        <w:t>Bruce Bailey &amp; Sheri</w:t>
      </w:r>
      <w:r>
        <w:rPr>
          <w:bCs/>
          <w:sz w:val="28"/>
        </w:rPr>
        <w:t>.  There are cost effectiveness questions of using staff time to run a yard sale.</w:t>
      </w:r>
    </w:p>
    <w:p w14:paraId="1B95D985" w14:textId="77777777" w:rsidR="00331491" w:rsidRDefault="00331491" w:rsidP="00331491">
      <w:pPr>
        <w:spacing w:line="256" w:lineRule="auto"/>
        <w:rPr>
          <w:sz w:val="28"/>
        </w:rPr>
      </w:pPr>
    </w:p>
    <w:p w14:paraId="7B35AEFA" w14:textId="2514B722" w:rsidR="00331491" w:rsidRPr="00331491" w:rsidRDefault="00331491" w:rsidP="00331491">
      <w:pPr>
        <w:spacing w:line="256" w:lineRule="auto"/>
        <w:rPr>
          <w:sz w:val="28"/>
        </w:rPr>
        <w:sectPr w:rsidR="00331491" w:rsidRPr="00331491" w:rsidSect="00331491">
          <w:pgSz w:w="15840" w:h="12240" w:orient="landscape"/>
          <w:pgMar w:top="620" w:right="960" w:bottom="851" w:left="280" w:header="720" w:footer="720" w:gutter="0"/>
          <w:cols w:space="720"/>
          <w:docGrid w:linePitch="299"/>
        </w:sectPr>
      </w:pPr>
      <w:r>
        <w:rPr>
          <w:sz w:val="28"/>
        </w:rPr>
        <w:t xml:space="preserve">              </w:t>
      </w:r>
    </w:p>
    <w:p w14:paraId="1A65F8D1" w14:textId="6F940F64" w:rsidR="00331491" w:rsidRPr="00331491" w:rsidRDefault="00331491" w:rsidP="00331491">
      <w:pPr>
        <w:pStyle w:val="ListParagraph"/>
        <w:tabs>
          <w:tab w:val="left" w:pos="1119"/>
        </w:tabs>
        <w:spacing w:before="19" w:line="259" w:lineRule="auto"/>
        <w:ind w:right="277" w:firstLine="0"/>
        <w:rPr>
          <w:sz w:val="28"/>
        </w:rPr>
      </w:pPr>
    </w:p>
    <w:sectPr w:rsidR="00331491" w:rsidRPr="00331491">
      <w:pgSz w:w="12240" w:h="15840"/>
      <w:pgMar w:top="960" w:right="13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24F"/>
    <w:multiLevelType w:val="hybridMultilevel"/>
    <w:tmpl w:val="C75C8B5E"/>
    <w:lvl w:ilvl="0" w:tplc="2D72CC3A">
      <w:numFmt w:val="bullet"/>
      <w:lvlText w:val=""/>
      <w:lvlJc w:val="left"/>
      <w:pPr>
        <w:ind w:left="2260" w:hanging="360"/>
      </w:pPr>
      <w:rPr>
        <w:rFonts w:ascii="Wingdings" w:eastAsia="Wingdings" w:hAnsi="Wingdings" w:cs="Wingdings" w:hint="default"/>
        <w:w w:val="100"/>
        <w:sz w:val="28"/>
        <w:szCs w:val="28"/>
        <w:lang w:val="en-CA" w:eastAsia="en-CA" w:bidi="en-CA"/>
      </w:rPr>
    </w:lvl>
    <w:lvl w:ilvl="1" w:tplc="84622DDC">
      <w:numFmt w:val="bullet"/>
      <w:lvlText w:val="•"/>
      <w:lvlJc w:val="left"/>
      <w:pPr>
        <w:ind w:left="3058" w:hanging="360"/>
      </w:pPr>
      <w:rPr>
        <w:rFonts w:hint="default"/>
        <w:lang w:val="en-CA" w:eastAsia="en-CA" w:bidi="en-CA"/>
      </w:rPr>
    </w:lvl>
    <w:lvl w:ilvl="2" w:tplc="98E88BAC">
      <w:numFmt w:val="bullet"/>
      <w:lvlText w:val="•"/>
      <w:lvlJc w:val="left"/>
      <w:pPr>
        <w:ind w:left="3856" w:hanging="360"/>
      </w:pPr>
      <w:rPr>
        <w:rFonts w:hint="default"/>
        <w:lang w:val="en-CA" w:eastAsia="en-CA" w:bidi="en-CA"/>
      </w:rPr>
    </w:lvl>
    <w:lvl w:ilvl="3" w:tplc="DF623C80">
      <w:numFmt w:val="bullet"/>
      <w:lvlText w:val="•"/>
      <w:lvlJc w:val="left"/>
      <w:pPr>
        <w:ind w:left="4654" w:hanging="360"/>
      </w:pPr>
      <w:rPr>
        <w:rFonts w:hint="default"/>
        <w:lang w:val="en-CA" w:eastAsia="en-CA" w:bidi="en-CA"/>
      </w:rPr>
    </w:lvl>
    <w:lvl w:ilvl="4" w:tplc="86084074">
      <w:numFmt w:val="bullet"/>
      <w:lvlText w:val="•"/>
      <w:lvlJc w:val="left"/>
      <w:pPr>
        <w:ind w:left="5452" w:hanging="360"/>
      </w:pPr>
      <w:rPr>
        <w:rFonts w:hint="default"/>
        <w:lang w:val="en-CA" w:eastAsia="en-CA" w:bidi="en-CA"/>
      </w:rPr>
    </w:lvl>
    <w:lvl w:ilvl="5" w:tplc="1EF4BF4E">
      <w:numFmt w:val="bullet"/>
      <w:lvlText w:val="•"/>
      <w:lvlJc w:val="left"/>
      <w:pPr>
        <w:ind w:left="6250" w:hanging="360"/>
      </w:pPr>
      <w:rPr>
        <w:rFonts w:hint="default"/>
        <w:lang w:val="en-CA" w:eastAsia="en-CA" w:bidi="en-CA"/>
      </w:rPr>
    </w:lvl>
    <w:lvl w:ilvl="6" w:tplc="9334D098">
      <w:numFmt w:val="bullet"/>
      <w:lvlText w:val="•"/>
      <w:lvlJc w:val="left"/>
      <w:pPr>
        <w:ind w:left="7048" w:hanging="360"/>
      </w:pPr>
      <w:rPr>
        <w:rFonts w:hint="default"/>
        <w:lang w:val="en-CA" w:eastAsia="en-CA" w:bidi="en-CA"/>
      </w:rPr>
    </w:lvl>
    <w:lvl w:ilvl="7" w:tplc="D346E59A">
      <w:numFmt w:val="bullet"/>
      <w:lvlText w:val="•"/>
      <w:lvlJc w:val="left"/>
      <w:pPr>
        <w:ind w:left="7846" w:hanging="360"/>
      </w:pPr>
      <w:rPr>
        <w:rFonts w:hint="default"/>
        <w:lang w:val="en-CA" w:eastAsia="en-CA" w:bidi="en-CA"/>
      </w:rPr>
    </w:lvl>
    <w:lvl w:ilvl="8" w:tplc="D4FAFF54">
      <w:numFmt w:val="bullet"/>
      <w:lvlText w:val="•"/>
      <w:lvlJc w:val="left"/>
      <w:pPr>
        <w:ind w:left="8644" w:hanging="360"/>
      </w:pPr>
      <w:rPr>
        <w:rFonts w:hint="default"/>
        <w:lang w:val="en-CA" w:eastAsia="en-CA" w:bidi="en-CA"/>
      </w:rPr>
    </w:lvl>
  </w:abstractNum>
  <w:abstractNum w:abstractNumId="1" w15:restartNumberingAfterBreak="0">
    <w:nsid w:val="1351362C"/>
    <w:multiLevelType w:val="hybridMultilevel"/>
    <w:tmpl w:val="A9C0DE7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 w15:restartNumberingAfterBreak="0">
    <w:nsid w:val="1F7163AB"/>
    <w:multiLevelType w:val="hybridMultilevel"/>
    <w:tmpl w:val="A3441A44"/>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3" w15:restartNumberingAfterBreak="0">
    <w:nsid w:val="351F35BA"/>
    <w:multiLevelType w:val="hybridMultilevel"/>
    <w:tmpl w:val="CF0C773C"/>
    <w:lvl w:ilvl="0" w:tplc="DBF85908">
      <w:start w:val="1"/>
      <w:numFmt w:val="decimal"/>
      <w:lvlText w:val="%1)"/>
      <w:lvlJc w:val="left"/>
      <w:pPr>
        <w:ind w:left="820" w:hanging="709"/>
        <w:jc w:val="right"/>
      </w:pPr>
      <w:rPr>
        <w:rFonts w:hint="default"/>
        <w:spacing w:val="-1"/>
        <w:w w:val="100"/>
        <w:lang w:val="en-CA" w:eastAsia="en-CA" w:bidi="en-CA"/>
      </w:rPr>
    </w:lvl>
    <w:lvl w:ilvl="1" w:tplc="13448840">
      <w:start w:val="1"/>
      <w:numFmt w:val="lowerLetter"/>
      <w:lvlText w:val="%2)"/>
      <w:lvlJc w:val="left"/>
      <w:pPr>
        <w:ind w:left="820" w:hanging="288"/>
        <w:jc w:val="left"/>
      </w:pPr>
      <w:rPr>
        <w:rFonts w:hint="default"/>
        <w:b/>
        <w:bCs/>
        <w:w w:val="100"/>
        <w:lang w:val="en-CA" w:eastAsia="en-CA" w:bidi="en-CA"/>
      </w:rPr>
    </w:lvl>
    <w:lvl w:ilvl="2" w:tplc="A9468876">
      <w:numFmt w:val="bullet"/>
      <w:lvlText w:val=""/>
      <w:lvlJc w:val="left"/>
      <w:pPr>
        <w:ind w:left="1792" w:hanging="288"/>
      </w:pPr>
      <w:rPr>
        <w:rFonts w:ascii="Symbol" w:eastAsia="Symbol" w:hAnsi="Symbol" w:cs="Symbol" w:hint="default"/>
        <w:w w:val="100"/>
        <w:sz w:val="28"/>
        <w:szCs w:val="28"/>
        <w:lang w:val="en-CA" w:eastAsia="en-CA" w:bidi="en-CA"/>
      </w:rPr>
    </w:lvl>
    <w:lvl w:ilvl="3" w:tplc="C2106412">
      <w:numFmt w:val="bullet"/>
      <w:lvlText w:val="•"/>
      <w:lvlJc w:val="left"/>
      <w:pPr>
        <w:ind w:left="1880" w:hanging="288"/>
      </w:pPr>
      <w:rPr>
        <w:rFonts w:hint="default"/>
        <w:lang w:val="en-CA" w:eastAsia="en-CA" w:bidi="en-CA"/>
      </w:rPr>
    </w:lvl>
    <w:lvl w:ilvl="4" w:tplc="93DA8EC8">
      <w:numFmt w:val="bullet"/>
      <w:lvlText w:val="•"/>
      <w:lvlJc w:val="left"/>
      <w:pPr>
        <w:ind w:left="1897" w:hanging="288"/>
      </w:pPr>
      <w:rPr>
        <w:rFonts w:hint="default"/>
        <w:lang w:val="en-CA" w:eastAsia="en-CA" w:bidi="en-CA"/>
      </w:rPr>
    </w:lvl>
    <w:lvl w:ilvl="5" w:tplc="10D2BF5E">
      <w:numFmt w:val="bullet"/>
      <w:lvlText w:val="•"/>
      <w:lvlJc w:val="left"/>
      <w:pPr>
        <w:ind w:left="1914" w:hanging="288"/>
      </w:pPr>
      <w:rPr>
        <w:rFonts w:hint="default"/>
        <w:lang w:val="en-CA" w:eastAsia="en-CA" w:bidi="en-CA"/>
      </w:rPr>
    </w:lvl>
    <w:lvl w:ilvl="6" w:tplc="F146BF12">
      <w:numFmt w:val="bullet"/>
      <w:lvlText w:val="•"/>
      <w:lvlJc w:val="left"/>
      <w:pPr>
        <w:ind w:left="1931" w:hanging="288"/>
      </w:pPr>
      <w:rPr>
        <w:rFonts w:hint="default"/>
        <w:lang w:val="en-CA" w:eastAsia="en-CA" w:bidi="en-CA"/>
      </w:rPr>
    </w:lvl>
    <w:lvl w:ilvl="7" w:tplc="A25060EE">
      <w:numFmt w:val="bullet"/>
      <w:lvlText w:val="•"/>
      <w:lvlJc w:val="left"/>
      <w:pPr>
        <w:ind w:left="1948" w:hanging="288"/>
      </w:pPr>
      <w:rPr>
        <w:rFonts w:hint="default"/>
        <w:lang w:val="en-CA" w:eastAsia="en-CA" w:bidi="en-CA"/>
      </w:rPr>
    </w:lvl>
    <w:lvl w:ilvl="8" w:tplc="1012F81E">
      <w:numFmt w:val="bullet"/>
      <w:lvlText w:val="•"/>
      <w:lvlJc w:val="left"/>
      <w:pPr>
        <w:ind w:left="1965" w:hanging="288"/>
      </w:pPr>
      <w:rPr>
        <w:rFonts w:hint="default"/>
        <w:lang w:val="en-CA" w:eastAsia="en-CA" w:bidi="en-CA"/>
      </w:rPr>
    </w:lvl>
  </w:abstractNum>
  <w:abstractNum w:abstractNumId="4" w15:restartNumberingAfterBreak="0">
    <w:nsid w:val="4EC34E5B"/>
    <w:multiLevelType w:val="hybridMultilevel"/>
    <w:tmpl w:val="84BEF8A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15:restartNumberingAfterBreak="0">
    <w:nsid w:val="7724027F"/>
    <w:multiLevelType w:val="hybridMultilevel"/>
    <w:tmpl w:val="CB482C78"/>
    <w:lvl w:ilvl="0" w:tplc="10090001">
      <w:start w:val="1"/>
      <w:numFmt w:val="bullet"/>
      <w:lvlText w:val=""/>
      <w:lvlJc w:val="left"/>
      <w:pPr>
        <w:ind w:left="831" w:hanging="360"/>
      </w:pPr>
      <w:rPr>
        <w:rFonts w:ascii="Symbol" w:hAnsi="Symbol" w:hint="default"/>
      </w:rPr>
    </w:lvl>
    <w:lvl w:ilvl="1" w:tplc="10090003" w:tentative="1">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6" w15:restartNumberingAfterBreak="0">
    <w:nsid w:val="7EC772BD"/>
    <w:multiLevelType w:val="hybridMultilevel"/>
    <w:tmpl w:val="20BE9C4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16cid:durableId="1908881205">
    <w:abstractNumId w:val="0"/>
  </w:num>
  <w:num w:numId="2" w16cid:durableId="1507092789">
    <w:abstractNumId w:val="3"/>
  </w:num>
  <w:num w:numId="3" w16cid:durableId="111704754">
    <w:abstractNumId w:val="4"/>
  </w:num>
  <w:num w:numId="4" w16cid:durableId="309867018">
    <w:abstractNumId w:val="5"/>
  </w:num>
  <w:num w:numId="5" w16cid:durableId="390159956">
    <w:abstractNumId w:val="6"/>
  </w:num>
  <w:num w:numId="6" w16cid:durableId="193351612">
    <w:abstractNumId w:val="1"/>
  </w:num>
  <w:num w:numId="7" w16cid:durableId="1506287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824E3"/>
    <w:rsid w:val="00331491"/>
    <w:rsid w:val="008824E3"/>
    <w:rsid w:val="00A6589C"/>
    <w:rsid w:val="00AF20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60B3"/>
  <w15:docId w15:val="{57CDD177-6A5A-4ED3-AD00-A200EAA2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683" w:hanging="292"/>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3"/>
    </w:pPr>
    <w:rPr>
      <w:sz w:val="28"/>
      <w:szCs w:val="28"/>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435858">
      <w:bodyDiv w:val="1"/>
      <w:marLeft w:val="0"/>
      <w:marRight w:val="0"/>
      <w:marTop w:val="0"/>
      <w:marBottom w:val="0"/>
      <w:divBdr>
        <w:top w:val="none" w:sz="0" w:space="0" w:color="auto"/>
        <w:left w:val="none" w:sz="0" w:space="0" w:color="auto"/>
        <w:bottom w:val="none" w:sz="0" w:space="0" w:color="auto"/>
        <w:right w:val="none" w:sz="0" w:space="0" w:color="auto"/>
      </w:divBdr>
    </w:div>
    <w:div w:id="798303307">
      <w:bodyDiv w:val="1"/>
      <w:marLeft w:val="0"/>
      <w:marRight w:val="0"/>
      <w:marTop w:val="0"/>
      <w:marBottom w:val="0"/>
      <w:divBdr>
        <w:top w:val="none" w:sz="0" w:space="0" w:color="auto"/>
        <w:left w:val="none" w:sz="0" w:space="0" w:color="auto"/>
        <w:bottom w:val="none" w:sz="0" w:space="0" w:color="auto"/>
        <w:right w:val="none" w:sz="0" w:space="0" w:color="auto"/>
      </w:divBdr>
    </w:div>
    <w:div w:id="1762145714">
      <w:bodyDiv w:val="1"/>
      <w:marLeft w:val="0"/>
      <w:marRight w:val="0"/>
      <w:marTop w:val="0"/>
      <w:marBottom w:val="0"/>
      <w:divBdr>
        <w:top w:val="none" w:sz="0" w:space="0" w:color="auto"/>
        <w:left w:val="none" w:sz="0" w:space="0" w:color="auto"/>
        <w:bottom w:val="none" w:sz="0" w:space="0" w:color="auto"/>
        <w:right w:val="none" w:sz="0" w:space="0" w:color="auto"/>
      </w:divBdr>
    </w:div>
    <w:div w:id="202809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McHard</dc:creator>
  <cp:lastModifiedBy>Joellen McHard</cp:lastModifiedBy>
  <cp:revision>3</cp:revision>
  <dcterms:created xsi:type="dcterms:W3CDTF">2022-05-20T13:34:00Z</dcterms:created>
  <dcterms:modified xsi:type="dcterms:W3CDTF">2022-05-20T13:59:00Z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for Microsoft 365</vt:lpwstr>
  </property>
  <property fmtid="{D5CDD505-2E9C-101B-9397-08002B2CF9AE}" pid="4" name="LastSaved">
    <vt:filetime>2022-05-02T00:00:00Z</vt:filetime>
  </property>
</Properties>
</file>