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127DC3">
      <w:pPr>
        <w:rPr>
          <w:sz w:val="24"/>
          <w:szCs w:val="24"/>
        </w:rPr>
      </w:pPr>
      <w:r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70EA1846" wp14:editId="5FB22D50">
                <wp:simplePos x="0" y="0"/>
                <wp:positionH relativeFrom="margin">
                  <wp:align>right</wp:align>
                </wp:positionH>
                <wp:positionV relativeFrom="margin">
                  <wp:align>center</wp:align>
                </wp:positionV>
                <wp:extent cx="2139315" cy="8798560"/>
                <wp:effectExtent l="0" t="0" r="0" b="2540"/>
                <wp:wrapSquare wrapText="bothSides"/>
                <wp:docPr id="2" name="Rectangle 2"/>
                <wp:cNvGraphicFramePr/>
                <a:graphic xmlns:a="http://schemas.openxmlformats.org/drawingml/2006/main">
                  <a:graphicData uri="http://schemas.microsoft.com/office/word/2010/wordprocessingShape">
                    <wps:wsp>
                      <wps:cNvSpPr/>
                      <wps:spPr>
                        <a:xfrm>
                          <a:off x="0" y="0"/>
                          <a:ext cx="2139351" cy="879856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Pr="00B5351F" w:rsidRDefault="0055490B" w:rsidP="0055490B">
                            <w:pPr>
                              <w:pStyle w:val="ListParagraph"/>
                              <w:ind w:left="360" w:firstLine="0"/>
                              <w:rPr>
                                <w:color w:val="2F5897" w:themeColor="text2"/>
                                <w:sz w:val="16"/>
                                <w:szCs w:val="16"/>
                              </w:rPr>
                            </w:pPr>
                          </w:p>
                          <w:p w:rsidR="00353034" w:rsidRPr="00CA1EC3" w:rsidRDefault="008F3C51" w:rsidP="00CA1EC3">
                            <w:pPr>
                              <w:pStyle w:val="ListParagraph"/>
                              <w:numPr>
                                <w:ilvl w:val="0"/>
                                <w:numId w:val="17"/>
                              </w:numPr>
                              <w:rPr>
                                <w:b/>
                                <w:color w:val="2F5897" w:themeColor="text2"/>
                              </w:rPr>
                            </w:pPr>
                            <w:r>
                              <w:rPr>
                                <w:color w:val="2F5897" w:themeColor="text2"/>
                              </w:rPr>
                              <w:t>BE STRONG Handbooks are ready and distribution is happening as we speak</w:t>
                            </w:r>
                          </w:p>
                          <w:p w:rsidR="00353034" w:rsidRPr="00B5351F" w:rsidRDefault="00353034" w:rsidP="00353034">
                            <w:pPr>
                              <w:pStyle w:val="ListParagraph"/>
                              <w:ind w:left="360" w:firstLine="0"/>
                              <w:rPr>
                                <w:b/>
                                <w:color w:val="2F5897" w:themeColor="text2"/>
                                <w:sz w:val="16"/>
                                <w:szCs w:val="16"/>
                              </w:rPr>
                            </w:pPr>
                          </w:p>
                          <w:p w:rsidR="00310ED2" w:rsidRPr="00310ED2" w:rsidRDefault="008F3C51" w:rsidP="00310ED2">
                            <w:pPr>
                              <w:pStyle w:val="ListParagraph"/>
                              <w:numPr>
                                <w:ilvl w:val="0"/>
                                <w:numId w:val="17"/>
                              </w:numPr>
                              <w:rPr>
                                <w:b/>
                                <w:color w:val="2F5897" w:themeColor="text2"/>
                              </w:rPr>
                            </w:pPr>
                            <w:r>
                              <w:rPr>
                                <w:color w:val="2F5897" w:themeColor="text2"/>
                              </w:rPr>
                              <w:t>MAG reduces Court Diversion funding by $4,795. We will not be making any changes to the program as a result, simply allocating money from other sources.</w:t>
                            </w:r>
                          </w:p>
                          <w:p w:rsidR="00310ED2" w:rsidRPr="00B5351F" w:rsidRDefault="00310ED2" w:rsidP="00310ED2">
                            <w:pPr>
                              <w:pStyle w:val="ListParagraph"/>
                              <w:ind w:left="360" w:firstLine="0"/>
                              <w:rPr>
                                <w:b/>
                                <w:color w:val="2F5897" w:themeColor="text2"/>
                                <w:sz w:val="16"/>
                                <w:szCs w:val="16"/>
                              </w:rPr>
                            </w:pPr>
                          </w:p>
                          <w:p w:rsidR="00127DC3" w:rsidRPr="00310ED2" w:rsidRDefault="008F3C51" w:rsidP="00310ED2">
                            <w:pPr>
                              <w:pStyle w:val="ListParagraph"/>
                              <w:numPr>
                                <w:ilvl w:val="0"/>
                                <w:numId w:val="17"/>
                              </w:numPr>
                              <w:rPr>
                                <w:color w:val="2F5897" w:themeColor="text2"/>
                              </w:rPr>
                            </w:pPr>
                            <w:r>
                              <w:rPr>
                                <w:color w:val="2F5897" w:themeColor="text2"/>
                              </w:rPr>
                              <w:t>March will be the official launch of both the VIVA Lanark County Project and the Building Restorative Communities Program</w:t>
                            </w:r>
                          </w:p>
                          <w:p w:rsidR="00310ED2" w:rsidRPr="00310ED2" w:rsidRDefault="00310ED2" w:rsidP="00310ED2">
                            <w:pPr>
                              <w:pStyle w:val="ListParagraph"/>
                              <w:ind w:left="360" w:firstLine="0"/>
                              <w:rPr>
                                <w:b/>
                                <w:color w:val="2F5897" w:themeColor="text2"/>
                              </w:rPr>
                            </w:pPr>
                          </w:p>
                          <w:p w:rsidR="008F3C51" w:rsidRDefault="008F3C51" w:rsidP="008F3C51">
                            <w:pPr>
                              <w:pStyle w:val="ListParagraph"/>
                              <w:numPr>
                                <w:ilvl w:val="0"/>
                                <w:numId w:val="17"/>
                              </w:numPr>
                              <w:rPr>
                                <w:color w:val="2F5897" w:themeColor="text2"/>
                              </w:rPr>
                            </w:pPr>
                            <w:r>
                              <w:rPr>
                                <w:color w:val="2F5897" w:themeColor="text2"/>
                              </w:rPr>
                              <w:t>Restorative Parenting and the Family Reconnect Program will be extremely well received by the community and service providers as our initial presentations and chatting it up have already yielded requests for us to deliver workshops and wanting to know when they can start making referrals.</w:t>
                            </w:r>
                          </w:p>
                          <w:p w:rsidR="008F3C51" w:rsidRPr="008F3C51" w:rsidRDefault="008F3C51" w:rsidP="008F3C51">
                            <w:pPr>
                              <w:pStyle w:val="ListParagraph"/>
                              <w:rPr>
                                <w:color w:val="2F5897" w:themeColor="text2"/>
                              </w:rPr>
                            </w:pPr>
                          </w:p>
                          <w:p w:rsidR="008F3C51" w:rsidRPr="008F3C51" w:rsidRDefault="008F3C51" w:rsidP="008F3C51">
                            <w:pPr>
                              <w:pStyle w:val="ListParagraph"/>
                              <w:numPr>
                                <w:ilvl w:val="0"/>
                                <w:numId w:val="17"/>
                              </w:numPr>
                              <w:rPr>
                                <w:color w:val="2F5897" w:themeColor="text2"/>
                              </w:rPr>
                            </w:pPr>
                            <w:r>
                              <w:rPr>
                                <w:color w:val="2F5897" w:themeColor="text2"/>
                              </w:rPr>
                              <w:t xml:space="preserve">Our staff </w:t>
                            </w:r>
                            <w:r w:rsidRPr="008F3C51">
                              <w:rPr>
                                <w:color w:val="2F5897" w:themeColor="text2"/>
                              </w:rPr>
                              <w:t xml:space="preserve">participated as a </w:t>
                            </w:r>
                            <w:r>
                              <w:rPr>
                                <w:color w:val="2F5897" w:themeColor="text2"/>
                              </w:rPr>
                              <w:t>“</w:t>
                            </w:r>
                            <w:r w:rsidRPr="008F3C51">
                              <w:rPr>
                                <w:color w:val="2F5897" w:themeColor="text2"/>
                              </w:rPr>
                              <w:t>THE JUSTICE LEAGUE</w:t>
                            </w:r>
                            <w:r>
                              <w:rPr>
                                <w:color w:val="2F5897" w:themeColor="text2"/>
                              </w:rPr>
                              <w:t>” team in the Annual Big Brothers Big Sisters Bowlathon For Kids. YAY!</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7.25pt;margin-top:0;width:168.45pt;height:692.8pt;z-index:251659264;visibility:visible;mso-wrap-style:square;mso-width-percent:0;mso-height-percent:0;mso-wrap-distance-left:21.6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" fillcolor="#e4e9ef [3214]" stroked="f" strokeweight="2.25pt">
                <v:fill opacity="55769f"/>
                <v:textbox inset="14.4pt,36pt,14.4pt,10.8pt">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Pr="00B5351F" w:rsidRDefault="0055490B" w:rsidP="0055490B">
                      <w:pPr>
                        <w:pStyle w:val="ListParagraph"/>
                        <w:ind w:left="360" w:firstLine="0"/>
                        <w:rPr>
                          <w:color w:val="2F5897" w:themeColor="text2"/>
                          <w:sz w:val="16"/>
                          <w:szCs w:val="16"/>
                        </w:rPr>
                      </w:pPr>
                    </w:p>
                    <w:p w:rsidR="00353034" w:rsidRPr="00CA1EC3" w:rsidRDefault="008F3C51" w:rsidP="00CA1EC3">
                      <w:pPr>
                        <w:pStyle w:val="ListParagraph"/>
                        <w:numPr>
                          <w:ilvl w:val="0"/>
                          <w:numId w:val="17"/>
                        </w:numPr>
                        <w:rPr>
                          <w:b/>
                          <w:color w:val="2F5897" w:themeColor="text2"/>
                        </w:rPr>
                      </w:pPr>
                      <w:r>
                        <w:rPr>
                          <w:color w:val="2F5897" w:themeColor="text2"/>
                        </w:rPr>
                        <w:t>BE STRONG Handbooks are ready and distribution is happening as we speak</w:t>
                      </w:r>
                    </w:p>
                    <w:p w:rsidR="00353034" w:rsidRPr="00B5351F" w:rsidRDefault="00353034" w:rsidP="00353034">
                      <w:pPr>
                        <w:pStyle w:val="ListParagraph"/>
                        <w:ind w:left="360" w:firstLine="0"/>
                        <w:rPr>
                          <w:b/>
                          <w:color w:val="2F5897" w:themeColor="text2"/>
                          <w:sz w:val="16"/>
                          <w:szCs w:val="16"/>
                        </w:rPr>
                      </w:pPr>
                    </w:p>
                    <w:p w:rsidR="00310ED2" w:rsidRPr="00310ED2" w:rsidRDefault="008F3C51" w:rsidP="00310ED2">
                      <w:pPr>
                        <w:pStyle w:val="ListParagraph"/>
                        <w:numPr>
                          <w:ilvl w:val="0"/>
                          <w:numId w:val="17"/>
                        </w:numPr>
                        <w:rPr>
                          <w:b/>
                          <w:color w:val="2F5897" w:themeColor="text2"/>
                        </w:rPr>
                      </w:pPr>
                      <w:r>
                        <w:rPr>
                          <w:color w:val="2F5897" w:themeColor="text2"/>
                        </w:rPr>
                        <w:t>MAG reduces Court Diversion funding by $4,795. We will not be making any changes to the program as a result, simply allocating money from other sources.</w:t>
                      </w:r>
                    </w:p>
                    <w:p w:rsidR="00310ED2" w:rsidRPr="00B5351F" w:rsidRDefault="00310ED2" w:rsidP="00310ED2">
                      <w:pPr>
                        <w:pStyle w:val="ListParagraph"/>
                        <w:ind w:left="360" w:firstLine="0"/>
                        <w:rPr>
                          <w:b/>
                          <w:color w:val="2F5897" w:themeColor="text2"/>
                          <w:sz w:val="16"/>
                          <w:szCs w:val="16"/>
                        </w:rPr>
                      </w:pPr>
                    </w:p>
                    <w:p w:rsidR="00127DC3" w:rsidRPr="00310ED2" w:rsidRDefault="008F3C51" w:rsidP="00310ED2">
                      <w:pPr>
                        <w:pStyle w:val="ListParagraph"/>
                        <w:numPr>
                          <w:ilvl w:val="0"/>
                          <w:numId w:val="17"/>
                        </w:numPr>
                        <w:rPr>
                          <w:color w:val="2F5897" w:themeColor="text2"/>
                        </w:rPr>
                      </w:pPr>
                      <w:r>
                        <w:rPr>
                          <w:color w:val="2F5897" w:themeColor="text2"/>
                        </w:rPr>
                        <w:t>March will be the official launch of both the VIVA Lanark County Project and the Building Restorative Communities Program</w:t>
                      </w:r>
                    </w:p>
                    <w:p w:rsidR="00310ED2" w:rsidRPr="00310ED2" w:rsidRDefault="00310ED2" w:rsidP="00310ED2">
                      <w:pPr>
                        <w:pStyle w:val="ListParagraph"/>
                        <w:ind w:left="360" w:firstLine="0"/>
                        <w:rPr>
                          <w:b/>
                          <w:color w:val="2F5897" w:themeColor="text2"/>
                        </w:rPr>
                      </w:pPr>
                    </w:p>
                    <w:p w:rsidR="008F3C51" w:rsidRDefault="008F3C51" w:rsidP="008F3C51">
                      <w:pPr>
                        <w:pStyle w:val="ListParagraph"/>
                        <w:numPr>
                          <w:ilvl w:val="0"/>
                          <w:numId w:val="17"/>
                        </w:numPr>
                        <w:rPr>
                          <w:color w:val="2F5897" w:themeColor="text2"/>
                        </w:rPr>
                      </w:pPr>
                      <w:r>
                        <w:rPr>
                          <w:color w:val="2F5897" w:themeColor="text2"/>
                        </w:rPr>
                        <w:t>Restorative Parenting and the Family Reconnect Program will be extremely well received by the community and service providers as our initial presentations and chatting it up have already yielded requests for us to deliver workshops and wanting to know when they can start making referrals.</w:t>
                      </w:r>
                    </w:p>
                    <w:p w:rsidR="008F3C51" w:rsidRPr="008F3C51" w:rsidRDefault="008F3C51" w:rsidP="008F3C51">
                      <w:pPr>
                        <w:pStyle w:val="ListParagraph"/>
                        <w:rPr>
                          <w:color w:val="2F5897" w:themeColor="text2"/>
                        </w:rPr>
                      </w:pPr>
                    </w:p>
                    <w:p w:rsidR="008F3C51" w:rsidRPr="008F3C51" w:rsidRDefault="008F3C51" w:rsidP="008F3C51">
                      <w:pPr>
                        <w:pStyle w:val="ListParagraph"/>
                        <w:numPr>
                          <w:ilvl w:val="0"/>
                          <w:numId w:val="17"/>
                        </w:numPr>
                        <w:rPr>
                          <w:color w:val="2F5897" w:themeColor="text2"/>
                        </w:rPr>
                      </w:pPr>
                      <w:r>
                        <w:rPr>
                          <w:color w:val="2F5897" w:themeColor="text2"/>
                        </w:rPr>
                        <w:t xml:space="preserve">Our staff </w:t>
                      </w:r>
                      <w:r w:rsidRPr="008F3C51">
                        <w:rPr>
                          <w:color w:val="2F5897" w:themeColor="text2"/>
                        </w:rPr>
                        <w:t xml:space="preserve">participated as a </w:t>
                      </w:r>
                      <w:r>
                        <w:rPr>
                          <w:color w:val="2F5897" w:themeColor="text2"/>
                        </w:rPr>
                        <w:t>“</w:t>
                      </w:r>
                      <w:r w:rsidRPr="008F3C51">
                        <w:rPr>
                          <w:color w:val="2F5897" w:themeColor="text2"/>
                        </w:rPr>
                        <w:t>THE JUSTICE LEAGUE</w:t>
                      </w:r>
                      <w:r>
                        <w:rPr>
                          <w:color w:val="2F5897" w:themeColor="text2"/>
                        </w:rPr>
                        <w:t>” team in the Annual Big Brothers Big Sisters Bowlathon For Kids. YAY!</w:t>
                      </w:r>
                    </w:p>
                  </w:txbxContent>
                </v:textbox>
                <w10:wrap type="square" anchorx="margin" anchory="margin"/>
              </v:rect>
            </w:pict>
          </mc:Fallback>
        </mc:AlternateContent>
      </w:r>
    </w:p>
    <w:p w:rsidR="00BF7D1C" w:rsidRPr="008F3C51" w:rsidRDefault="008F3C51" w:rsidP="00AE7D42">
      <w:pPr>
        <w:pStyle w:val="Title"/>
        <w:rPr>
          <w:sz w:val="32"/>
          <w:szCs w:val="32"/>
        </w:rPr>
      </w:pPr>
      <w:sdt>
        <w:sdtPr>
          <w:rPr>
            <w:rFonts w:ascii="Existence Light" w:hAnsi="Existence Light"/>
            <w:sz w:val="32"/>
            <w:szCs w:val="32"/>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Content>
          <w:r w:rsidR="0073221E">
            <w:rPr>
              <w:rFonts w:ascii="Existence Light" w:hAnsi="Existence Light"/>
              <w:sz w:val="32"/>
              <w:szCs w:val="32"/>
              <w:lang w:val="en-CA"/>
            </w:rPr>
            <w:t>Executive Director’s Report February 2018</w:t>
          </w:r>
        </w:sdtContent>
      </w:sdt>
    </w:p>
    <w:p w:rsidR="00BF7D1C" w:rsidRDefault="00BF7D1C" w:rsidP="00BF7D1C">
      <w:pPr>
        <w:rPr>
          <w:rFonts w:ascii="Times New Roman" w:hAnsi="Times New Roman" w:cs="Times New Roman"/>
          <w:b/>
          <w:sz w:val="24"/>
          <w:szCs w:val="24"/>
        </w:rPr>
      </w:pPr>
      <w:r>
        <w:rPr>
          <w:rFonts w:ascii="Times New Roman" w:hAnsi="Times New Roman" w:cs="Times New Roman"/>
          <w:b/>
          <w:sz w:val="24"/>
          <w:szCs w:val="24"/>
        </w:rPr>
        <w:t xml:space="preserve">General </w:t>
      </w:r>
      <w:r w:rsidRPr="00BF7D1C">
        <w:rPr>
          <w:rFonts w:ascii="Times New Roman" w:hAnsi="Times New Roman" w:cs="Times New Roman"/>
          <w:b/>
          <w:sz w:val="24"/>
          <w:szCs w:val="24"/>
        </w:rPr>
        <w:t>Updates</w:t>
      </w:r>
    </w:p>
    <w:p w:rsidR="00811837" w:rsidRPr="008F3C51" w:rsidRDefault="008F3C51" w:rsidP="00612F61">
      <w:pPr>
        <w:pStyle w:val="ListParagraph"/>
        <w:numPr>
          <w:ilvl w:val="0"/>
          <w:numId w:val="32"/>
        </w:numPr>
        <w:rPr>
          <w:rFonts w:ascii="Times New Roman" w:hAnsi="Times New Roman" w:cs="Times New Roman"/>
          <w:sz w:val="16"/>
          <w:szCs w:val="16"/>
        </w:rPr>
      </w:pPr>
      <w:r>
        <w:rPr>
          <w:rFonts w:ascii="Times New Roman" w:hAnsi="Times New Roman" w:cs="Times New Roman"/>
          <w:sz w:val="24"/>
          <w:szCs w:val="24"/>
        </w:rPr>
        <w:t>BUSY</w:t>
      </w:r>
      <w:r w:rsidR="00612F61">
        <w:rPr>
          <w:rFonts w:ascii="Times New Roman" w:hAnsi="Times New Roman" w:cs="Times New Roman"/>
          <w:sz w:val="24"/>
          <w:szCs w:val="24"/>
        </w:rPr>
        <w:t xml:space="preserve"> seems to be the flavor of the day this month but that is to be expected as we approach the end of our fiscal year.</w:t>
      </w:r>
    </w:p>
    <w:p w:rsidR="008F3C51" w:rsidRPr="00612F61" w:rsidRDefault="008F3C51" w:rsidP="008F3C51">
      <w:pPr>
        <w:pStyle w:val="ListParagraph"/>
        <w:ind w:left="360" w:firstLine="0"/>
        <w:rPr>
          <w:rFonts w:ascii="Times New Roman" w:hAnsi="Times New Roman" w:cs="Times New Roman"/>
          <w:sz w:val="16"/>
          <w:szCs w:val="16"/>
        </w:rPr>
      </w:pPr>
    </w:p>
    <w:p w:rsidR="00612F61" w:rsidRPr="008F3C51" w:rsidRDefault="00612F61" w:rsidP="00612F61">
      <w:pPr>
        <w:pStyle w:val="ListParagraph"/>
        <w:numPr>
          <w:ilvl w:val="0"/>
          <w:numId w:val="32"/>
        </w:numPr>
        <w:rPr>
          <w:rFonts w:ascii="Times New Roman" w:hAnsi="Times New Roman" w:cs="Times New Roman"/>
          <w:sz w:val="16"/>
          <w:szCs w:val="16"/>
        </w:rPr>
      </w:pPr>
      <w:r>
        <w:rPr>
          <w:rFonts w:ascii="Times New Roman" w:hAnsi="Times New Roman" w:cs="Times New Roman"/>
          <w:sz w:val="24"/>
          <w:szCs w:val="24"/>
        </w:rPr>
        <w:t xml:space="preserve">Upon further investigation and reflection, I am recommending we not pursue the Community Navigator program as there are significantly more changes needed and concerns with delivery than I was led to believe. </w:t>
      </w:r>
      <w:r w:rsidR="008F3C51">
        <w:rPr>
          <w:rFonts w:ascii="Times New Roman" w:hAnsi="Times New Roman" w:cs="Times New Roman"/>
          <w:sz w:val="24"/>
          <w:szCs w:val="24"/>
        </w:rPr>
        <w:t>While I think we could</w:t>
      </w:r>
      <w:r>
        <w:rPr>
          <w:rFonts w:ascii="Times New Roman" w:hAnsi="Times New Roman" w:cs="Times New Roman"/>
          <w:sz w:val="24"/>
          <w:szCs w:val="24"/>
        </w:rPr>
        <w:t xml:space="preserve"> relaunch it in the Fall with the appropriate measure in</w:t>
      </w:r>
      <w:r w:rsidR="008F3C51">
        <w:rPr>
          <w:rFonts w:ascii="Times New Roman" w:hAnsi="Times New Roman" w:cs="Times New Roman"/>
          <w:sz w:val="24"/>
          <w:szCs w:val="24"/>
        </w:rPr>
        <w:t xml:space="preserve"> place, I would rather prioritize that time and effort to our</w:t>
      </w:r>
      <w:r>
        <w:rPr>
          <w:rFonts w:ascii="Times New Roman" w:hAnsi="Times New Roman" w:cs="Times New Roman"/>
          <w:sz w:val="24"/>
          <w:szCs w:val="24"/>
        </w:rPr>
        <w:t xml:space="preserve"> programs </w:t>
      </w:r>
      <w:r w:rsidR="008F3C51">
        <w:rPr>
          <w:rFonts w:ascii="Times New Roman" w:hAnsi="Times New Roman" w:cs="Times New Roman"/>
          <w:sz w:val="24"/>
          <w:szCs w:val="24"/>
        </w:rPr>
        <w:t>more directly connect to Restorative Practices. I remain supremely grateful for the board’s wisdom in getting me to explore more with the Steering Committee.</w:t>
      </w:r>
    </w:p>
    <w:p w:rsidR="008F3C51" w:rsidRPr="008F3C51" w:rsidRDefault="008F3C51" w:rsidP="008F3C51">
      <w:pPr>
        <w:pStyle w:val="ListParagraph"/>
        <w:rPr>
          <w:rFonts w:ascii="Times New Roman" w:hAnsi="Times New Roman" w:cs="Times New Roman"/>
          <w:sz w:val="16"/>
          <w:szCs w:val="16"/>
        </w:rPr>
      </w:pPr>
    </w:p>
    <w:p w:rsidR="008F3C51" w:rsidRPr="000270D2" w:rsidRDefault="008F3C51" w:rsidP="008F3C51">
      <w:pPr>
        <w:pStyle w:val="ListParagraph"/>
        <w:ind w:left="360" w:firstLine="0"/>
        <w:rPr>
          <w:rFonts w:ascii="Times New Roman" w:hAnsi="Times New Roman" w:cs="Times New Roman"/>
          <w:sz w:val="16"/>
          <w:szCs w:val="16"/>
        </w:rPr>
      </w:pPr>
    </w:p>
    <w:p w:rsidR="00811837" w:rsidRPr="00A174E2" w:rsidRDefault="00811837" w:rsidP="00811837">
      <w:pPr>
        <w:pStyle w:val="ListParagraph"/>
        <w:ind w:left="0" w:firstLine="0"/>
        <w:rPr>
          <w:rFonts w:ascii="Times New Roman" w:hAnsi="Times New Roman" w:cs="Times New Roman"/>
          <w:b/>
          <w:sz w:val="24"/>
          <w:szCs w:val="24"/>
        </w:rPr>
      </w:pPr>
      <w:r w:rsidRPr="00A174E2">
        <w:rPr>
          <w:rFonts w:ascii="Times New Roman" w:hAnsi="Times New Roman" w:cs="Times New Roman"/>
          <w:b/>
          <w:sz w:val="24"/>
          <w:szCs w:val="24"/>
        </w:rPr>
        <w:t>Community Justice Court Diversion</w:t>
      </w:r>
    </w:p>
    <w:p w:rsidR="00811837" w:rsidRPr="000270D2" w:rsidRDefault="00811837" w:rsidP="00811837">
      <w:pPr>
        <w:pStyle w:val="ListParagraph"/>
        <w:ind w:left="0" w:firstLine="0"/>
        <w:rPr>
          <w:rFonts w:ascii="Times New Roman" w:hAnsi="Times New Roman" w:cs="Times New Roman"/>
          <w:sz w:val="16"/>
          <w:szCs w:val="16"/>
        </w:rPr>
      </w:pPr>
    </w:p>
    <w:p w:rsidR="00612F61" w:rsidRDefault="00612F61" w:rsidP="008F3C51">
      <w:pPr>
        <w:pStyle w:val="ListParagraph"/>
        <w:numPr>
          <w:ilvl w:val="0"/>
          <w:numId w:val="33"/>
        </w:numPr>
        <w:rPr>
          <w:rFonts w:ascii="Times New Roman" w:hAnsi="Times New Roman" w:cs="Times New Roman"/>
          <w:sz w:val="24"/>
          <w:szCs w:val="24"/>
        </w:rPr>
      </w:pPr>
      <w:r w:rsidRPr="008F3C51">
        <w:rPr>
          <w:rFonts w:ascii="Times New Roman" w:hAnsi="Times New Roman" w:cs="Times New Roman"/>
          <w:sz w:val="24"/>
          <w:szCs w:val="24"/>
        </w:rPr>
        <w:t xml:space="preserve">MAG </w:t>
      </w:r>
      <w:r w:rsidR="007F61BE" w:rsidRPr="008F3C51">
        <w:rPr>
          <w:rFonts w:ascii="Times New Roman" w:hAnsi="Times New Roman" w:cs="Times New Roman"/>
          <w:sz w:val="24"/>
          <w:szCs w:val="24"/>
        </w:rPr>
        <w:t xml:space="preserve">Funding </w:t>
      </w:r>
      <w:r w:rsidRPr="008F3C51">
        <w:rPr>
          <w:rFonts w:ascii="Times New Roman" w:hAnsi="Times New Roman" w:cs="Times New Roman"/>
          <w:sz w:val="24"/>
          <w:szCs w:val="24"/>
        </w:rPr>
        <w:t xml:space="preserve">for the next fiscal year (beginning April 1 , 2018) has been reduced from $53,595 to $48,800 which is a reduction of $4,795. We will not be making any changes to this program in terms of Sheri’s hours or expenses. </w:t>
      </w:r>
    </w:p>
    <w:p w:rsidR="008F3C51" w:rsidRPr="008F3C51" w:rsidRDefault="008F3C51" w:rsidP="008F3C51">
      <w:pPr>
        <w:pStyle w:val="ListParagraph"/>
        <w:ind w:left="720" w:firstLine="0"/>
        <w:rPr>
          <w:rFonts w:ascii="Times New Roman" w:hAnsi="Times New Roman" w:cs="Times New Roman"/>
          <w:sz w:val="24"/>
          <w:szCs w:val="24"/>
        </w:rPr>
      </w:pPr>
    </w:p>
    <w:p w:rsidR="00612F61" w:rsidRDefault="00612F61" w:rsidP="00A174E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Family Reconnect Program, which will be an extension of the Court Diversion program (with a different funder), is now developed and I delivered a presentation to the Housing Coalition to inform them what this program will look like. That presentation is included in your board package this month. We intend to apply for funding under a collective impact stream with OTF and/or Laidlaw Foundation as we will be bundling other needs from the Youth Homelessness Collective Impact Initiative.</w:t>
      </w:r>
    </w:p>
    <w:p w:rsidR="00A174E2" w:rsidRPr="000270D2" w:rsidRDefault="00A174E2" w:rsidP="00A174E2">
      <w:pPr>
        <w:pStyle w:val="ListParagraph"/>
        <w:ind w:left="720" w:firstLine="0"/>
        <w:rPr>
          <w:rFonts w:ascii="Times New Roman" w:hAnsi="Times New Roman" w:cs="Times New Roman"/>
          <w:sz w:val="16"/>
          <w:szCs w:val="16"/>
        </w:rPr>
      </w:pPr>
    </w:p>
    <w:p w:rsidR="00A174E2" w:rsidRPr="00A174E2" w:rsidRDefault="00A174E2" w:rsidP="00A174E2">
      <w:pPr>
        <w:rPr>
          <w:rFonts w:ascii="Times New Roman" w:hAnsi="Times New Roman" w:cs="Times New Roman"/>
          <w:b/>
          <w:sz w:val="24"/>
          <w:szCs w:val="24"/>
        </w:rPr>
      </w:pPr>
      <w:r w:rsidRPr="00A174E2">
        <w:rPr>
          <w:rFonts w:ascii="Times New Roman" w:hAnsi="Times New Roman" w:cs="Times New Roman"/>
          <w:b/>
          <w:sz w:val="24"/>
          <w:szCs w:val="24"/>
        </w:rPr>
        <w:t>BE STRONG</w:t>
      </w:r>
    </w:p>
    <w:p w:rsidR="000270D2" w:rsidRDefault="00612F61" w:rsidP="000270D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We have completed the new Facilitator Handbook, I will be bringing a copy to the Board meeting as it is too large to post online.</w:t>
      </w:r>
    </w:p>
    <w:p w:rsidR="000270D2" w:rsidRPr="008F3C51" w:rsidRDefault="00612F61" w:rsidP="008F3C51">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We will be co-hosting 2 youth conferences with Lanark County Interval house and the Youth Homelessness CI Group. The Almonte/CP day will be May 16 and the Perth/SF date will be May 17. Themes will include healthy connection internally (i.e. self awareness, identity, labelling/stereotypes) and external connections (i.e. with our peers, family and community). Stay tunes for more details next week.</w:t>
      </w:r>
      <w:bookmarkStart w:id="0" w:name="_GoBack"/>
      <w:bookmarkEnd w:id="0"/>
    </w:p>
    <w:sectPr w:rsidR="000270D2" w:rsidRPr="008F3C51" w:rsidSect="008F3C51">
      <w:headerReference w:type="default" r:id="rId11"/>
      <w:footerReference w:type="even" r:id="rId12"/>
      <w:footerReference w:type="first" r:id="rId13"/>
      <w:pgSz w:w="12240" w:h="15840"/>
      <w:pgMar w:top="851" w:right="616"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FF" w:rsidRDefault="009F2CFF">
      <w:pPr>
        <w:spacing w:after="0" w:line="240" w:lineRule="auto"/>
      </w:pPr>
      <w:r>
        <w:separator/>
      </w:r>
    </w:p>
  </w:endnote>
  <w:endnote w:type="continuationSeparator" w:id="0">
    <w:p w:rsidR="009F2CFF" w:rsidRDefault="009F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1449E810" wp14:editId="72586C9A">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FF" w:rsidRDefault="009F2CFF">
      <w:pPr>
        <w:spacing w:after="0" w:line="240" w:lineRule="auto"/>
      </w:pPr>
      <w:r>
        <w:separator/>
      </w:r>
    </w:p>
  </w:footnote>
  <w:footnote w:type="continuationSeparator" w:id="0">
    <w:p w:rsidR="009F2CFF" w:rsidRDefault="009F2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73221E">
        <w:pPr>
          <w:spacing w:after="0"/>
          <w:jc w:val="center"/>
          <w:rPr>
            <w:color w:val="E4E9EF" w:themeColor="background2"/>
          </w:rPr>
        </w:pPr>
        <w:r>
          <w:rPr>
            <w:color w:val="6076B4" w:themeColor="accent1"/>
            <w:lang w:val="en-CA"/>
          </w:rPr>
          <w:t>Executive Director’s Report February 2018</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A"/>
    <w:multiLevelType w:val="hybridMultilevel"/>
    <w:tmpl w:val="22348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E18B9"/>
    <w:multiLevelType w:val="hybridMultilevel"/>
    <w:tmpl w:val="6B96F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DC0E3A"/>
    <w:multiLevelType w:val="hybridMultilevel"/>
    <w:tmpl w:val="8FF63B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B373FF7"/>
    <w:multiLevelType w:val="hybridMultilevel"/>
    <w:tmpl w:val="51F0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F114DF"/>
    <w:multiLevelType w:val="hybridMultilevel"/>
    <w:tmpl w:val="B77EE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484893"/>
    <w:multiLevelType w:val="hybridMultilevel"/>
    <w:tmpl w:val="3368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F2268D"/>
    <w:multiLevelType w:val="hybridMultilevel"/>
    <w:tmpl w:val="4E8EF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6251DD"/>
    <w:multiLevelType w:val="hybridMultilevel"/>
    <w:tmpl w:val="A8741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C963CF"/>
    <w:multiLevelType w:val="hybridMultilevel"/>
    <w:tmpl w:val="A3BC0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D9745E"/>
    <w:multiLevelType w:val="hybridMultilevel"/>
    <w:tmpl w:val="FBC2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437125A"/>
    <w:multiLevelType w:val="hybridMultilevel"/>
    <w:tmpl w:val="6D7A6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B581006"/>
    <w:multiLevelType w:val="hybridMultilevel"/>
    <w:tmpl w:val="E6B2C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FDD7607"/>
    <w:multiLevelType w:val="hybridMultilevel"/>
    <w:tmpl w:val="AA283BBA"/>
    <w:lvl w:ilvl="0" w:tplc="D236F1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2D6869"/>
    <w:multiLevelType w:val="hybridMultilevel"/>
    <w:tmpl w:val="94760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8FC69C8"/>
    <w:multiLevelType w:val="hybridMultilevel"/>
    <w:tmpl w:val="DEEE0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F06A4B"/>
    <w:multiLevelType w:val="hybridMultilevel"/>
    <w:tmpl w:val="FF840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4721DA7"/>
    <w:multiLevelType w:val="hybridMultilevel"/>
    <w:tmpl w:val="97C2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DA46E6"/>
    <w:multiLevelType w:val="hybridMultilevel"/>
    <w:tmpl w:val="4AD0A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EFA0482"/>
    <w:multiLevelType w:val="hybridMultilevel"/>
    <w:tmpl w:val="5D86457C"/>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start w:val="1"/>
      <w:numFmt w:val="bullet"/>
      <w:lvlText w:val=""/>
      <w:lvlJc w:val="left"/>
      <w:pPr>
        <w:ind w:left="2454" w:hanging="360"/>
      </w:pPr>
      <w:rPr>
        <w:rFonts w:ascii="Symbol" w:hAnsi="Symbol" w:hint="default"/>
      </w:rPr>
    </w:lvl>
    <w:lvl w:ilvl="4" w:tplc="10090003">
      <w:start w:val="1"/>
      <w:numFmt w:val="bullet"/>
      <w:lvlText w:val="o"/>
      <w:lvlJc w:val="left"/>
      <w:pPr>
        <w:ind w:left="3174" w:hanging="360"/>
      </w:pPr>
      <w:rPr>
        <w:rFonts w:ascii="Courier New" w:hAnsi="Courier New" w:cs="Courier New" w:hint="default"/>
      </w:rPr>
    </w:lvl>
    <w:lvl w:ilvl="5" w:tplc="10090005">
      <w:start w:val="1"/>
      <w:numFmt w:val="bullet"/>
      <w:lvlText w:val=""/>
      <w:lvlJc w:val="left"/>
      <w:pPr>
        <w:ind w:left="3894" w:hanging="360"/>
      </w:pPr>
      <w:rPr>
        <w:rFonts w:ascii="Wingdings" w:hAnsi="Wingdings" w:hint="default"/>
      </w:rPr>
    </w:lvl>
    <w:lvl w:ilvl="6" w:tplc="10090001">
      <w:start w:val="1"/>
      <w:numFmt w:val="bullet"/>
      <w:lvlText w:val=""/>
      <w:lvlJc w:val="left"/>
      <w:pPr>
        <w:ind w:left="4614" w:hanging="360"/>
      </w:pPr>
      <w:rPr>
        <w:rFonts w:ascii="Symbol" w:hAnsi="Symbol" w:hint="default"/>
      </w:rPr>
    </w:lvl>
    <w:lvl w:ilvl="7" w:tplc="10090003">
      <w:start w:val="1"/>
      <w:numFmt w:val="bullet"/>
      <w:lvlText w:val="o"/>
      <w:lvlJc w:val="left"/>
      <w:pPr>
        <w:ind w:left="5334" w:hanging="360"/>
      </w:pPr>
      <w:rPr>
        <w:rFonts w:ascii="Courier New" w:hAnsi="Courier New" w:cs="Courier New" w:hint="default"/>
      </w:rPr>
    </w:lvl>
    <w:lvl w:ilvl="8" w:tplc="10090005">
      <w:start w:val="1"/>
      <w:numFmt w:val="bullet"/>
      <w:lvlText w:val=""/>
      <w:lvlJc w:val="left"/>
      <w:pPr>
        <w:ind w:left="6054" w:hanging="360"/>
      </w:pPr>
      <w:rPr>
        <w:rFonts w:ascii="Wingdings" w:hAnsi="Wingdings" w:hint="default"/>
      </w:rPr>
    </w:lvl>
  </w:abstractNum>
  <w:num w:numId="1">
    <w:abstractNumId w:val="25"/>
  </w:num>
  <w:num w:numId="2">
    <w:abstractNumId w:val="15"/>
  </w:num>
  <w:num w:numId="3">
    <w:abstractNumId w:val="26"/>
  </w:num>
  <w:num w:numId="4">
    <w:abstractNumId w:val="7"/>
  </w:num>
  <w:num w:numId="5">
    <w:abstractNumId w:val="20"/>
  </w:num>
  <w:num w:numId="6">
    <w:abstractNumId w:val="22"/>
  </w:num>
  <w:num w:numId="7">
    <w:abstractNumId w:val="31"/>
  </w:num>
  <w:num w:numId="8">
    <w:abstractNumId w:val="9"/>
  </w:num>
  <w:num w:numId="9">
    <w:abstractNumId w:val="21"/>
  </w:num>
  <w:num w:numId="10">
    <w:abstractNumId w:val="2"/>
  </w:num>
  <w:num w:numId="11">
    <w:abstractNumId w:val="8"/>
  </w:num>
  <w:num w:numId="12">
    <w:abstractNumId w:val="10"/>
  </w:num>
  <w:num w:numId="13">
    <w:abstractNumId w:val="19"/>
  </w:num>
  <w:num w:numId="14">
    <w:abstractNumId w:val="30"/>
  </w:num>
  <w:num w:numId="15">
    <w:abstractNumId w:val="12"/>
  </w:num>
  <w:num w:numId="16">
    <w:abstractNumId w:val="6"/>
  </w:num>
  <w:num w:numId="17">
    <w:abstractNumId w:val="3"/>
  </w:num>
  <w:num w:numId="18">
    <w:abstractNumId w:val="32"/>
  </w:num>
  <w:num w:numId="19">
    <w:abstractNumId w:val="28"/>
  </w:num>
  <w:num w:numId="20">
    <w:abstractNumId w:val="5"/>
  </w:num>
  <w:num w:numId="21">
    <w:abstractNumId w:val="0"/>
  </w:num>
  <w:num w:numId="22">
    <w:abstractNumId w:val="4"/>
  </w:num>
  <w:num w:numId="23">
    <w:abstractNumId w:val="27"/>
  </w:num>
  <w:num w:numId="24">
    <w:abstractNumId w:val="16"/>
  </w:num>
  <w:num w:numId="25">
    <w:abstractNumId w:val="11"/>
  </w:num>
  <w:num w:numId="26">
    <w:abstractNumId w:val="14"/>
  </w:num>
  <w:num w:numId="27">
    <w:abstractNumId w:val="13"/>
  </w:num>
  <w:num w:numId="28">
    <w:abstractNumId w:val="18"/>
  </w:num>
  <w:num w:numId="29">
    <w:abstractNumId w:val="29"/>
  </w:num>
  <w:num w:numId="30">
    <w:abstractNumId w:val="1"/>
  </w:num>
  <w:num w:numId="31">
    <w:abstractNumId w:val="23"/>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11E5F"/>
    <w:rsid w:val="00015911"/>
    <w:rsid w:val="000270D2"/>
    <w:rsid w:val="00041B00"/>
    <w:rsid w:val="00091912"/>
    <w:rsid w:val="000B0463"/>
    <w:rsid w:val="000C7A31"/>
    <w:rsid w:val="000E5663"/>
    <w:rsid w:val="000F3756"/>
    <w:rsid w:val="00107287"/>
    <w:rsid w:val="00107469"/>
    <w:rsid w:val="00111FF7"/>
    <w:rsid w:val="00125449"/>
    <w:rsid w:val="00127CF4"/>
    <w:rsid w:val="00127DC3"/>
    <w:rsid w:val="001515D5"/>
    <w:rsid w:val="00170B69"/>
    <w:rsid w:val="001766E2"/>
    <w:rsid w:val="00192786"/>
    <w:rsid w:val="001A35D9"/>
    <w:rsid w:val="001A4575"/>
    <w:rsid w:val="001B01BA"/>
    <w:rsid w:val="001B02F8"/>
    <w:rsid w:val="001D0044"/>
    <w:rsid w:val="001D29BE"/>
    <w:rsid w:val="00200A0F"/>
    <w:rsid w:val="00213C90"/>
    <w:rsid w:val="00220A29"/>
    <w:rsid w:val="00232D05"/>
    <w:rsid w:val="00246D74"/>
    <w:rsid w:val="00255D72"/>
    <w:rsid w:val="002632A2"/>
    <w:rsid w:val="00265292"/>
    <w:rsid w:val="0028233B"/>
    <w:rsid w:val="00293300"/>
    <w:rsid w:val="002960AB"/>
    <w:rsid w:val="002C0EAE"/>
    <w:rsid w:val="002C3B12"/>
    <w:rsid w:val="002D35F7"/>
    <w:rsid w:val="002E0C5E"/>
    <w:rsid w:val="002E2AA0"/>
    <w:rsid w:val="002E5AD6"/>
    <w:rsid w:val="00310ED2"/>
    <w:rsid w:val="00323EB0"/>
    <w:rsid w:val="003473AF"/>
    <w:rsid w:val="00352794"/>
    <w:rsid w:val="00352F3F"/>
    <w:rsid w:val="00353034"/>
    <w:rsid w:val="00353360"/>
    <w:rsid w:val="00366652"/>
    <w:rsid w:val="00435D67"/>
    <w:rsid w:val="0046403D"/>
    <w:rsid w:val="0047034F"/>
    <w:rsid w:val="00475300"/>
    <w:rsid w:val="00484348"/>
    <w:rsid w:val="0048598D"/>
    <w:rsid w:val="00485B0D"/>
    <w:rsid w:val="004970FC"/>
    <w:rsid w:val="004A4927"/>
    <w:rsid w:val="004C334A"/>
    <w:rsid w:val="004D19C6"/>
    <w:rsid w:val="004E778E"/>
    <w:rsid w:val="004F54F8"/>
    <w:rsid w:val="004F703F"/>
    <w:rsid w:val="00501399"/>
    <w:rsid w:val="00516327"/>
    <w:rsid w:val="00517FE6"/>
    <w:rsid w:val="0055490B"/>
    <w:rsid w:val="005732AC"/>
    <w:rsid w:val="00592A9F"/>
    <w:rsid w:val="005A0F83"/>
    <w:rsid w:val="005C7760"/>
    <w:rsid w:val="005E16E9"/>
    <w:rsid w:val="005F5CD4"/>
    <w:rsid w:val="00612F61"/>
    <w:rsid w:val="00621E79"/>
    <w:rsid w:val="00674CF5"/>
    <w:rsid w:val="00675D63"/>
    <w:rsid w:val="006A0B8A"/>
    <w:rsid w:val="006B1057"/>
    <w:rsid w:val="006D5792"/>
    <w:rsid w:val="006E0D67"/>
    <w:rsid w:val="006E1302"/>
    <w:rsid w:val="007047BF"/>
    <w:rsid w:val="007146C4"/>
    <w:rsid w:val="0073221E"/>
    <w:rsid w:val="0074219D"/>
    <w:rsid w:val="00743942"/>
    <w:rsid w:val="00767DEB"/>
    <w:rsid w:val="00775B74"/>
    <w:rsid w:val="0079690A"/>
    <w:rsid w:val="007C298F"/>
    <w:rsid w:val="007C6AAE"/>
    <w:rsid w:val="007D66FC"/>
    <w:rsid w:val="007F61BE"/>
    <w:rsid w:val="008009F3"/>
    <w:rsid w:val="00811837"/>
    <w:rsid w:val="00837003"/>
    <w:rsid w:val="00844140"/>
    <w:rsid w:val="00844615"/>
    <w:rsid w:val="008463CA"/>
    <w:rsid w:val="00850D6C"/>
    <w:rsid w:val="008B2A55"/>
    <w:rsid w:val="008E437A"/>
    <w:rsid w:val="008E6E4B"/>
    <w:rsid w:val="008F3C51"/>
    <w:rsid w:val="00944AC1"/>
    <w:rsid w:val="0095760B"/>
    <w:rsid w:val="00973F37"/>
    <w:rsid w:val="00996001"/>
    <w:rsid w:val="009B01E5"/>
    <w:rsid w:val="009F2CFF"/>
    <w:rsid w:val="00A04ADA"/>
    <w:rsid w:val="00A06715"/>
    <w:rsid w:val="00A110BE"/>
    <w:rsid w:val="00A15627"/>
    <w:rsid w:val="00A16C2E"/>
    <w:rsid w:val="00A174E2"/>
    <w:rsid w:val="00A80182"/>
    <w:rsid w:val="00A80488"/>
    <w:rsid w:val="00A80856"/>
    <w:rsid w:val="00A83523"/>
    <w:rsid w:val="00A8434B"/>
    <w:rsid w:val="00AA2610"/>
    <w:rsid w:val="00AA66EB"/>
    <w:rsid w:val="00AC39F0"/>
    <w:rsid w:val="00AD497B"/>
    <w:rsid w:val="00AD68BE"/>
    <w:rsid w:val="00AE03CD"/>
    <w:rsid w:val="00AE7D42"/>
    <w:rsid w:val="00AF50F8"/>
    <w:rsid w:val="00B15DE6"/>
    <w:rsid w:val="00B17F4E"/>
    <w:rsid w:val="00B224F2"/>
    <w:rsid w:val="00B350B8"/>
    <w:rsid w:val="00B4736D"/>
    <w:rsid w:val="00B474EC"/>
    <w:rsid w:val="00B52997"/>
    <w:rsid w:val="00B5351F"/>
    <w:rsid w:val="00B60940"/>
    <w:rsid w:val="00B7018F"/>
    <w:rsid w:val="00BC6C3B"/>
    <w:rsid w:val="00BD1FF4"/>
    <w:rsid w:val="00BE1263"/>
    <w:rsid w:val="00BF7D1C"/>
    <w:rsid w:val="00C029F4"/>
    <w:rsid w:val="00C0470B"/>
    <w:rsid w:val="00C062BB"/>
    <w:rsid w:val="00C06708"/>
    <w:rsid w:val="00C24116"/>
    <w:rsid w:val="00C46231"/>
    <w:rsid w:val="00C50343"/>
    <w:rsid w:val="00C7197F"/>
    <w:rsid w:val="00C7304E"/>
    <w:rsid w:val="00C80AD4"/>
    <w:rsid w:val="00C91489"/>
    <w:rsid w:val="00CA1EC3"/>
    <w:rsid w:val="00CA3E6B"/>
    <w:rsid w:val="00CB7B68"/>
    <w:rsid w:val="00CC202C"/>
    <w:rsid w:val="00CC4035"/>
    <w:rsid w:val="00CD497D"/>
    <w:rsid w:val="00CE3519"/>
    <w:rsid w:val="00CF1E90"/>
    <w:rsid w:val="00D266DE"/>
    <w:rsid w:val="00D312EC"/>
    <w:rsid w:val="00D33F0D"/>
    <w:rsid w:val="00D41901"/>
    <w:rsid w:val="00D73109"/>
    <w:rsid w:val="00D836C2"/>
    <w:rsid w:val="00D87F7C"/>
    <w:rsid w:val="00D9572B"/>
    <w:rsid w:val="00DA7F21"/>
    <w:rsid w:val="00DB2168"/>
    <w:rsid w:val="00DB75AC"/>
    <w:rsid w:val="00DC12AC"/>
    <w:rsid w:val="00E1247E"/>
    <w:rsid w:val="00E25C6E"/>
    <w:rsid w:val="00E41A35"/>
    <w:rsid w:val="00E50B1F"/>
    <w:rsid w:val="00E560C7"/>
    <w:rsid w:val="00E76C09"/>
    <w:rsid w:val="00EC44C5"/>
    <w:rsid w:val="00ED4FDE"/>
    <w:rsid w:val="00EF3A8A"/>
    <w:rsid w:val="00F20F21"/>
    <w:rsid w:val="00F3031B"/>
    <w:rsid w:val="00F71AED"/>
    <w:rsid w:val="00FA3D51"/>
    <w:rsid w:val="00FC0D3B"/>
    <w:rsid w:val="00FE3A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1F7643"/>
    <w:rsid w:val="002600BB"/>
    <w:rsid w:val="003C050C"/>
    <w:rsid w:val="003D571C"/>
    <w:rsid w:val="003E50D8"/>
    <w:rsid w:val="00502799"/>
    <w:rsid w:val="005B5238"/>
    <w:rsid w:val="006078CA"/>
    <w:rsid w:val="006D4675"/>
    <w:rsid w:val="0087655E"/>
    <w:rsid w:val="008830A7"/>
    <w:rsid w:val="008C5F58"/>
    <w:rsid w:val="009604A8"/>
    <w:rsid w:val="009E3EAE"/>
    <w:rsid w:val="00A66A4C"/>
    <w:rsid w:val="00B90AFC"/>
    <w:rsid w:val="00CD446E"/>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0E928A8F-77AD-460A-B2F7-3C20B6EA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Executive Director               February 2018 Report</vt:lpstr>
    </vt:vector>
  </TitlesOfParts>
  <Company>Lanark Community Justice</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Report February 2018</dc:title>
  <dc:subject>October 25, 2016</dc:subject>
  <dc:creator>Sarah Bingham</dc:creator>
  <cp:lastModifiedBy>Sarah Bingham</cp:lastModifiedBy>
  <cp:revision>2</cp:revision>
  <cp:lastPrinted>2016-10-21T03:26:00Z</cp:lastPrinted>
  <dcterms:created xsi:type="dcterms:W3CDTF">2018-02-22T19:57:00Z</dcterms:created>
  <dcterms:modified xsi:type="dcterms:W3CDTF">2018-02-22T19:57:00Z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