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75"/>
        <w:gridCol w:w="4675"/>
      </w:tblGrid>
      <w:tr w:rsidR="007023E0" w:rsidTr="007023E0">
        <w:tc>
          <w:tcPr>
            <w:tcW w:w="4675" w:type="dxa"/>
          </w:tcPr>
          <w:p w:rsidR="007023E0" w:rsidRDefault="007023E0">
            <w:r>
              <w:t>LANARK COUNTY COMMUNITY JUSTICE</w:t>
            </w:r>
          </w:p>
        </w:tc>
        <w:tc>
          <w:tcPr>
            <w:tcW w:w="4675" w:type="dxa"/>
          </w:tcPr>
          <w:p w:rsidR="007023E0" w:rsidRDefault="007023E0" w:rsidP="002A24EC">
            <w:r>
              <w:t xml:space="preserve">POLICIES </w:t>
            </w:r>
            <w:r w:rsidR="002A24EC">
              <w:t>#2.06</w:t>
            </w:r>
            <w:bookmarkStart w:id="0" w:name="_GoBack"/>
            <w:bookmarkEnd w:id="0"/>
          </w:p>
        </w:tc>
      </w:tr>
      <w:tr w:rsidR="007023E0" w:rsidTr="007023E0">
        <w:tc>
          <w:tcPr>
            <w:tcW w:w="4675" w:type="dxa"/>
          </w:tcPr>
          <w:p w:rsidR="007023E0" w:rsidRDefault="007023E0">
            <w:pPr>
              <w:rPr>
                <w:b/>
              </w:rPr>
            </w:pPr>
            <w:r>
              <w:rPr>
                <w:b/>
              </w:rPr>
              <w:t>SECTION: HUMAN RESOURCES</w:t>
            </w:r>
          </w:p>
          <w:p w:rsidR="007023E0" w:rsidRDefault="007023E0" w:rsidP="00AB06E2">
            <w:pPr>
              <w:rPr>
                <w:b/>
              </w:rPr>
            </w:pPr>
          </w:p>
          <w:p w:rsidR="00135F65" w:rsidRPr="007023E0" w:rsidRDefault="00135F65" w:rsidP="00AB06E2">
            <w:pPr>
              <w:rPr>
                <w:b/>
              </w:rPr>
            </w:pPr>
          </w:p>
        </w:tc>
        <w:tc>
          <w:tcPr>
            <w:tcW w:w="4675" w:type="dxa"/>
          </w:tcPr>
          <w:p w:rsidR="007023E0" w:rsidRDefault="007023E0" w:rsidP="000715E2">
            <w:r>
              <w:t xml:space="preserve">DATE: </w:t>
            </w:r>
            <w:r w:rsidR="000715E2">
              <w:t xml:space="preserve">November </w:t>
            </w:r>
            <w:r w:rsidR="000715E2">
              <w:t xml:space="preserve"> </w:t>
            </w:r>
            <w:r w:rsidR="001A0B0D">
              <w:t>2017</w:t>
            </w:r>
          </w:p>
        </w:tc>
      </w:tr>
      <w:tr w:rsidR="007023E0" w:rsidTr="007023E0">
        <w:tc>
          <w:tcPr>
            <w:tcW w:w="4675" w:type="dxa"/>
          </w:tcPr>
          <w:p w:rsidR="007023E0" w:rsidRDefault="007023E0">
            <w:r>
              <w:t xml:space="preserve">SUBJECT: </w:t>
            </w:r>
          </w:p>
          <w:p w:rsidR="00135F65" w:rsidRPr="00046A6F" w:rsidRDefault="00F631AC" w:rsidP="00B82ACE">
            <w:pPr>
              <w:rPr>
                <w:b/>
              </w:rPr>
            </w:pPr>
            <w:r>
              <w:rPr>
                <w:b/>
              </w:rPr>
              <w:t>Health and Safety Policy</w:t>
            </w:r>
          </w:p>
        </w:tc>
        <w:tc>
          <w:tcPr>
            <w:tcW w:w="4675" w:type="dxa"/>
          </w:tcPr>
          <w:p w:rsidR="007023E0" w:rsidRDefault="007023E0">
            <w:r>
              <w:t>HISTORY:</w:t>
            </w:r>
            <w:r w:rsidR="00046A6F">
              <w:t xml:space="preserve"> </w:t>
            </w:r>
            <w:r w:rsidR="004576D2">
              <w:t xml:space="preserve">New Policy </w:t>
            </w:r>
            <w:r w:rsidR="001A0B0D">
              <w:t>2017</w:t>
            </w:r>
          </w:p>
          <w:p w:rsidR="007023E0" w:rsidRDefault="007023E0"/>
        </w:tc>
      </w:tr>
      <w:tr w:rsidR="007023E0" w:rsidTr="00724C04">
        <w:tc>
          <w:tcPr>
            <w:tcW w:w="9350" w:type="dxa"/>
            <w:gridSpan w:val="2"/>
          </w:tcPr>
          <w:p w:rsidR="001A0B0D" w:rsidRDefault="007023E0" w:rsidP="001A0B0D">
            <w:r w:rsidRPr="00135F65">
              <w:rPr>
                <w:b/>
              </w:rPr>
              <w:t>PURPOSE:</w:t>
            </w:r>
            <w:r w:rsidR="00046A6F">
              <w:t xml:space="preserve"> </w:t>
            </w:r>
          </w:p>
          <w:p w:rsidR="007023E0" w:rsidRDefault="00D84244" w:rsidP="00F631AC">
            <w:r>
              <w:t>To prevent illness and injury, and to promote the health and safety of all LCCJ employees and volunteers.  To create a framework for responding to any health and safety issues that may arise.</w:t>
            </w:r>
          </w:p>
        </w:tc>
      </w:tr>
      <w:tr w:rsidR="007023E0" w:rsidTr="006F533F">
        <w:tc>
          <w:tcPr>
            <w:tcW w:w="9350" w:type="dxa"/>
            <w:gridSpan w:val="2"/>
          </w:tcPr>
          <w:p w:rsidR="004576D2" w:rsidRDefault="007023E0" w:rsidP="004576D2">
            <w:pPr>
              <w:rPr>
                <w:b/>
              </w:rPr>
            </w:pPr>
            <w:r w:rsidRPr="00135F65">
              <w:rPr>
                <w:b/>
              </w:rPr>
              <w:t>POLICY:</w:t>
            </w:r>
          </w:p>
          <w:p w:rsidR="00D84244" w:rsidRPr="00D84244" w:rsidRDefault="00D84244" w:rsidP="004576D2">
            <w:r>
              <w:t xml:space="preserve">LCCJ </w:t>
            </w:r>
            <w:r w:rsidR="00B36B5C">
              <w:t xml:space="preserve">shall </w:t>
            </w:r>
            <w:r>
              <w:t xml:space="preserve">adhere to all Ontario Occupational Health and Safety requirements.  LCCJ </w:t>
            </w:r>
            <w:r w:rsidR="00B36B5C">
              <w:t xml:space="preserve">shall </w:t>
            </w:r>
            <w:r>
              <w:t>ensure that the organization, the staff and the volunteers all understand the Health and Safety procedures put in place as well as their responsibilities as they pertain to health and safety in the workplace.</w:t>
            </w:r>
          </w:p>
          <w:p w:rsidR="001A0B0D" w:rsidRDefault="001A0B0D" w:rsidP="00F631AC"/>
        </w:tc>
      </w:tr>
      <w:tr w:rsidR="007023E0" w:rsidTr="00C05205">
        <w:tc>
          <w:tcPr>
            <w:tcW w:w="9350" w:type="dxa"/>
            <w:gridSpan w:val="2"/>
          </w:tcPr>
          <w:p w:rsidR="00046A6F" w:rsidRDefault="00F631AC" w:rsidP="00046A6F">
            <w:pPr>
              <w:rPr>
                <w:b/>
              </w:rPr>
            </w:pPr>
            <w:r w:rsidRPr="00F631AC">
              <w:rPr>
                <w:b/>
              </w:rPr>
              <w:t>PROCEDURE:</w:t>
            </w:r>
          </w:p>
          <w:p w:rsidR="00D84244" w:rsidRDefault="00D84244" w:rsidP="00D84244">
            <w:r>
              <w:t xml:space="preserve">LCCJ </w:t>
            </w:r>
            <w:r w:rsidR="00B36B5C">
              <w:t xml:space="preserve">shall </w:t>
            </w:r>
            <w:r>
              <w:t>maintain a Health and Safety Handbook, containing all the Health and Safety procedures pertaining to the organization, staff and volunteers.</w:t>
            </w:r>
          </w:p>
          <w:p w:rsidR="00671F1F" w:rsidRDefault="00671F1F" w:rsidP="00D84244"/>
          <w:p w:rsidR="00D84244" w:rsidRDefault="00D84244" w:rsidP="00D84244">
            <w:r>
              <w:t xml:space="preserve">Each employee </w:t>
            </w:r>
            <w:r w:rsidR="00671F1F">
              <w:t xml:space="preserve">and volunteer </w:t>
            </w:r>
            <w:r w:rsidR="00B36B5C">
              <w:t>shall rec</w:t>
            </w:r>
            <w:r w:rsidR="0077302D">
              <w:t>ei</w:t>
            </w:r>
            <w:r w:rsidR="00B36B5C">
              <w:t>ve</w:t>
            </w:r>
            <w:r>
              <w:t xml:space="preserve"> a copy of the handbook.</w:t>
            </w:r>
          </w:p>
          <w:p w:rsidR="00671F1F" w:rsidRDefault="00671F1F" w:rsidP="00D84244"/>
          <w:p w:rsidR="00D84244" w:rsidRDefault="00D84244" w:rsidP="00D84244">
            <w:r>
              <w:t xml:space="preserve">Each new employee </w:t>
            </w:r>
            <w:r w:rsidR="00671F1F">
              <w:t xml:space="preserve">or volunteer </w:t>
            </w:r>
            <w:r w:rsidR="00B36B5C">
              <w:t>shall</w:t>
            </w:r>
            <w:r>
              <w:t xml:space="preserve"> be introduced to the handbook and its contents by their supervisor within a week of commencing employment.</w:t>
            </w:r>
          </w:p>
          <w:p w:rsidR="00671F1F" w:rsidRDefault="00671F1F" w:rsidP="00D84244"/>
          <w:p w:rsidR="00D84244" w:rsidRDefault="00D84244" w:rsidP="00D84244">
            <w:r>
              <w:t xml:space="preserve">LCCJ </w:t>
            </w:r>
            <w:r w:rsidR="00B36B5C">
              <w:t xml:space="preserve">shall </w:t>
            </w:r>
            <w:r>
              <w:t xml:space="preserve">provide staff and volunteers with safety training at regular intervals.  These trainings </w:t>
            </w:r>
            <w:r w:rsidR="00B36B5C">
              <w:t>shall</w:t>
            </w:r>
            <w:r>
              <w:t xml:space="preserve"> include information with respect to:</w:t>
            </w:r>
          </w:p>
          <w:p w:rsidR="00671F1F" w:rsidRDefault="00671F1F" w:rsidP="00671F1F">
            <w:pPr>
              <w:pStyle w:val="ListParagraph"/>
              <w:numPr>
                <w:ilvl w:val="0"/>
                <w:numId w:val="8"/>
              </w:numPr>
            </w:pPr>
            <w:r>
              <w:t>Individual and organizational responsibilities</w:t>
            </w:r>
          </w:p>
          <w:p w:rsidR="00671F1F" w:rsidRDefault="00671F1F" w:rsidP="00671F1F">
            <w:pPr>
              <w:pStyle w:val="ListParagraph"/>
              <w:numPr>
                <w:ilvl w:val="0"/>
                <w:numId w:val="8"/>
              </w:numPr>
            </w:pPr>
            <w:r>
              <w:t>Procedures for reporting health and safety concerns and incidents</w:t>
            </w:r>
          </w:p>
          <w:p w:rsidR="00671F1F" w:rsidRDefault="00671F1F" w:rsidP="00671F1F">
            <w:pPr>
              <w:pStyle w:val="ListParagraph"/>
            </w:pPr>
          </w:p>
          <w:p w:rsidR="00671F1F" w:rsidRDefault="00671F1F" w:rsidP="00671F1F">
            <w:r>
              <w:t>Staff and volunteers have the right to refuse work that they believe may be unsafe for themselves or someone else, without fear of reprisal.</w:t>
            </w:r>
          </w:p>
          <w:p w:rsidR="00671F1F" w:rsidRDefault="00671F1F" w:rsidP="00671F1F"/>
          <w:p w:rsidR="00671F1F" w:rsidRDefault="00671F1F" w:rsidP="00671F1F">
            <w:r>
              <w:t xml:space="preserve">When staff numbers reach </w:t>
            </w:r>
            <w:r w:rsidR="008A50F4">
              <w:t xml:space="preserve"> </w:t>
            </w:r>
            <w:r w:rsidR="00B36B5C">
              <w:t xml:space="preserve">6 Or more,  </w:t>
            </w:r>
            <w:r>
              <w:t xml:space="preserve">a Health and Safety Committee </w:t>
            </w:r>
            <w:r w:rsidR="00B36B5C">
              <w:t xml:space="preserve"> shall </w:t>
            </w:r>
            <w:r>
              <w:t>be formed</w:t>
            </w:r>
          </w:p>
          <w:p w:rsidR="00671F1F" w:rsidRDefault="00671F1F" w:rsidP="00671F1F"/>
          <w:p w:rsidR="00671F1F" w:rsidRDefault="00671F1F" w:rsidP="00671F1F">
            <w:r>
              <w:t xml:space="preserve">LCCJ </w:t>
            </w:r>
            <w:r w:rsidR="00B36B5C">
              <w:t>shall</w:t>
            </w:r>
            <w:r>
              <w:t xml:space="preserve"> maintain a Health and Safety Binder for the use of the Executive Director and/or the Health and Safety Committee.</w:t>
            </w:r>
          </w:p>
          <w:p w:rsidR="00671F1F" w:rsidRDefault="00671F1F" w:rsidP="00671F1F"/>
          <w:p w:rsidR="00671F1F" w:rsidRPr="00D84244" w:rsidRDefault="00671F1F" w:rsidP="00671F1F">
            <w:r>
              <w:t xml:space="preserve">Workplace inspections </w:t>
            </w:r>
            <w:r w:rsidR="00B36B5C">
              <w:t>shall</w:t>
            </w:r>
            <w:r>
              <w:t xml:space="preserve"> be completed on a regular basis, and recorded in the Health and Safety Binder.</w:t>
            </w:r>
          </w:p>
        </w:tc>
      </w:tr>
    </w:tbl>
    <w:p w:rsidR="00C903FB" w:rsidRDefault="00492531"/>
    <w:sectPr w:rsidR="00C903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531" w:rsidRDefault="00492531" w:rsidP="0077302D">
      <w:pPr>
        <w:spacing w:after="0" w:line="240" w:lineRule="auto"/>
      </w:pPr>
      <w:r>
        <w:separator/>
      </w:r>
    </w:p>
  </w:endnote>
  <w:endnote w:type="continuationSeparator" w:id="0">
    <w:p w:rsidR="00492531" w:rsidRDefault="00492531" w:rsidP="0077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2D" w:rsidRDefault="00773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2D" w:rsidRDefault="00773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2D" w:rsidRDefault="00773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531" w:rsidRDefault="00492531" w:rsidP="0077302D">
      <w:pPr>
        <w:spacing w:after="0" w:line="240" w:lineRule="auto"/>
      </w:pPr>
      <w:r>
        <w:separator/>
      </w:r>
    </w:p>
  </w:footnote>
  <w:footnote w:type="continuationSeparator" w:id="0">
    <w:p w:rsidR="00492531" w:rsidRDefault="00492531" w:rsidP="00773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2D" w:rsidRDefault="00773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2D" w:rsidRDefault="00773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2D" w:rsidRDefault="00773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1E9C"/>
    <w:multiLevelType w:val="hybridMultilevel"/>
    <w:tmpl w:val="F76E02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0B4266"/>
    <w:multiLevelType w:val="hybridMultilevel"/>
    <w:tmpl w:val="24E23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B41356"/>
    <w:multiLevelType w:val="hybridMultilevel"/>
    <w:tmpl w:val="024A49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5A1702"/>
    <w:multiLevelType w:val="hybridMultilevel"/>
    <w:tmpl w:val="2DA6B9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32F4954"/>
    <w:multiLevelType w:val="hybridMultilevel"/>
    <w:tmpl w:val="3A5421E0"/>
    <w:lvl w:ilvl="0" w:tplc="F534729A">
      <w:start w:val="1"/>
      <w:numFmt w:val="lowerLetter"/>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5CE4CEA"/>
    <w:multiLevelType w:val="hybridMultilevel"/>
    <w:tmpl w:val="E36C4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76E238C"/>
    <w:multiLevelType w:val="hybridMultilevel"/>
    <w:tmpl w:val="1DA8FD38"/>
    <w:lvl w:ilvl="0" w:tplc="82BABC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7D0468EC"/>
    <w:multiLevelType w:val="hybridMultilevel"/>
    <w:tmpl w:val="A7DC3680"/>
    <w:lvl w:ilvl="0" w:tplc="542689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A5"/>
    <w:rsid w:val="00046A6F"/>
    <w:rsid w:val="00052AC0"/>
    <w:rsid w:val="000715E2"/>
    <w:rsid w:val="00135F65"/>
    <w:rsid w:val="001A0B0D"/>
    <w:rsid w:val="001F7C94"/>
    <w:rsid w:val="002A24EC"/>
    <w:rsid w:val="00306AE0"/>
    <w:rsid w:val="00346905"/>
    <w:rsid w:val="0037737D"/>
    <w:rsid w:val="004576D2"/>
    <w:rsid w:val="00492531"/>
    <w:rsid w:val="005369C3"/>
    <w:rsid w:val="005D736E"/>
    <w:rsid w:val="00671F1F"/>
    <w:rsid w:val="007023E0"/>
    <w:rsid w:val="00710E94"/>
    <w:rsid w:val="007178A0"/>
    <w:rsid w:val="0077302D"/>
    <w:rsid w:val="007F3A91"/>
    <w:rsid w:val="00816BEA"/>
    <w:rsid w:val="00843C3A"/>
    <w:rsid w:val="008A50F4"/>
    <w:rsid w:val="00A325A5"/>
    <w:rsid w:val="00A71AF5"/>
    <w:rsid w:val="00A9283F"/>
    <w:rsid w:val="00AB06E2"/>
    <w:rsid w:val="00B031B6"/>
    <w:rsid w:val="00B36B5C"/>
    <w:rsid w:val="00B82ACE"/>
    <w:rsid w:val="00D7542C"/>
    <w:rsid w:val="00D84244"/>
    <w:rsid w:val="00DB7BBC"/>
    <w:rsid w:val="00EF4D2B"/>
    <w:rsid w:val="00F3202F"/>
    <w:rsid w:val="00F631AC"/>
    <w:rsid w:val="00FA4B0F"/>
    <w:rsid w:val="00FF1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3E0"/>
    <w:pPr>
      <w:ind w:left="720"/>
      <w:contextualSpacing/>
    </w:pPr>
  </w:style>
  <w:style w:type="paragraph" w:styleId="BalloonText">
    <w:name w:val="Balloon Text"/>
    <w:basedOn w:val="Normal"/>
    <w:link w:val="BalloonTextChar"/>
    <w:uiPriority w:val="99"/>
    <w:semiHidden/>
    <w:unhideWhenUsed/>
    <w:rsid w:val="0053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C3"/>
    <w:rPr>
      <w:rFonts w:ascii="Segoe UI" w:hAnsi="Segoe UI" w:cs="Segoe UI"/>
      <w:sz w:val="18"/>
      <w:szCs w:val="18"/>
    </w:rPr>
  </w:style>
  <w:style w:type="paragraph" w:styleId="Header">
    <w:name w:val="header"/>
    <w:basedOn w:val="Normal"/>
    <w:link w:val="HeaderChar"/>
    <w:uiPriority w:val="99"/>
    <w:unhideWhenUsed/>
    <w:rsid w:val="00773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02D"/>
  </w:style>
  <w:style w:type="paragraph" w:styleId="Footer">
    <w:name w:val="footer"/>
    <w:basedOn w:val="Normal"/>
    <w:link w:val="FooterChar"/>
    <w:uiPriority w:val="99"/>
    <w:unhideWhenUsed/>
    <w:rsid w:val="00773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3E0"/>
    <w:pPr>
      <w:ind w:left="720"/>
      <w:contextualSpacing/>
    </w:pPr>
  </w:style>
  <w:style w:type="paragraph" w:styleId="BalloonText">
    <w:name w:val="Balloon Text"/>
    <w:basedOn w:val="Normal"/>
    <w:link w:val="BalloonTextChar"/>
    <w:uiPriority w:val="99"/>
    <w:semiHidden/>
    <w:unhideWhenUsed/>
    <w:rsid w:val="0053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C3"/>
    <w:rPr>
      <w:rFonts w:ascii="Segoe UI" w:hAnsi="Segoe UI" w:cs="Segoe UI"/>
      <w:sz w:val="18"/>
      <w:szCs w:val="18"/>
    </w:rPr>
  </w:style>
  <w:style w:type="paragraph" w:styleId="Header">
    <w:name w:val="header"/>
    <w:basedOn w:val="Normal"/>
    <w:link w:val="HeaderChar"/>
    <w:uiPriority w:val="99"/>
    <w:unhideWhenUsed/>
    <w:rsid w:val="00773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02D"/>
  </w:style>
  <w:style w:type="paragraph" w:styleId="Footer">
    <w:name w:val="footer"/>
    <w:basedOn w:val="Normal"/>
    <w:link w:val="FooterChar"/>
    <w:uiPriority w:val="99"/>
    <w:unhideWhenUsed/>
    <w:rsid w:val="00773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Sarah Bingham</cp:lastModifiedBy>
  <cp:revision>4</cp:revision>
  <cp:lastPrinted>2017-04-25T14:05:00Z</cp:lastPrinted>
  <dcterms:created xsi:type="dcterms:W3CDTF">2017-11-24T19:05:00Z</dcterms:created>
  <dcterms:modified xsi:type="dcterms:W3CDTF">2018-01-22T06:43:00Z</dcterms:modified>
</cp:coreProperties>
</file>