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75B14" w14:textId="77777777" w:rsidR="001D48E9" w:rsidRDefault="000E3098">
      <w:pPr>
        <w:spacing w:after="240"/>
      </w:pPr>
      <w:bookmarkStart w:id="0" w:name="_heading=h.gjdgxs" w:colFirst="0" w:colLast="0"/>
      <w:bookmarkEnd w:id="0"/>
      <w:r>
        <w:rPr>
          <w:noProof/>
          <w:lang w:val="en-US" w:eastAsia="en-US"/>
        </w:rPr>
        <w:drawing>
          <wp:inline distT="114300" distB="114300" distL="114300" distR="114300" wp14:anchorId="2CE75B65" wp14:editId="42AA028A">
            <wp:extent cx="5815013" cy="17287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815013" cy="1728788"/>
                    </a:xfrm>
                    <a:prstGeom prst="rect">
                      <a:avLst/>
                    </a:prstGeom>
                    <a:ln/>
                  </pic:spPr>
                </pic:pic>
              </a:graphicData>
            </a:graphic>
          </wp:inline>
        </w:drawing>
      </w:r>
    </w:p>
    <w:p w14:paraId="700DF7D6" w14:textId="77777777" w:rsidR="001D48E9" w:rsidRDefault="001D48E9">
      <w:pPr>
        <w:spacing w:after="240"/>
      </w:pPr>
    </w:p>
    <w:p w14:paraId="62E9CA52" w14:textId="77777777" w:rsidR="001D48E9" w:rsidRDefault="001D48E9">
      <w:pPr>
        <w:spacing w:after="240"/>
      </w:pPr>
    </w:p>
    <w:p w14:paraId="3E03961D" w14:textId="77777777" w:rsidR="001D48E9" w:rsidRDefault="001D48E9">
      <w:pPr>
        <w:spacing w:after="240"/>
        <w:rPr>
          <w:b/>
          <w:i/>
          <w:sz w:val="60"/>
          <w:szCs w:val="60"/>
        </w:rPr>
      </w:pPr>
    </w:p>
    <w:p w14:paraId="2AA2A6B6" w14:textId="77777777" w:rsidR="001D48E9" w:rsidRDefault="001D48E9">
      <w:pPr>
        <w:spacing w:after="240"/>
        <w:jc w:val="center"/>
        <w:rPr>
          <w:i/>
        </w:rPr>
      </w:pPr>
    </w:p>
    <w:p w14:paraId="3CE2553B" w14:textId="77777777" w:rsidR="001D48E9" w:rsidRDefault="000E3098">
      <w:pPr>
        <w:spacing w:after="240"/>
        <w:jc w:val="center"/>
        <w:rPr>
          <w:b/>
          <w:color w:val="002060"/>
          <w:sz w:val="60"/>
          <w:szCs w:val="60"/>
        </w:rPr>
      </w:pPr>
      <w:r>
        <w:rPr>
          <w:b/>
          <w:color w:val="002060"/>
          <w:sz w:val="60"/>
          <w:szCs w:val="60"/>
        </w:rPr>
        <w:t xml:space="preserve">DRAFT Strategic Plan  </w:t>
      </w:r>
    </w:p>
    <w:p w14:paraId="51EC8C5A" w14:textId="77777777" w:rsidR="001D48E9" w:rsidRDefault="000E3098">
      <w:pPr>
        <w:spacing w:after="240"/>
        <w:jc w:val="center"/>
        <w:rPr>
          <w:b/>
          <w:color w:val="002060"/>
          <w:sz w:val="48"/>
          <w:szCs w:val="48"/>
        </w:rPr>
      </w:pPr>
      <w:r>
        <w:rPr>
          <w:b/>
          <w:color w:val="002060"/>
          <w:sz w:val="48"/>
          <w:szCs w:val="48"/>
        </w:rPr>
        <w:t>2021 – 2023</w:t>
      </w:r>
    </w:p>
    <w:p w14:paraId="7AD14351" w14:textId="77777777" w:rsidR="001D48E9" w:rsidRDefault="001D48E9">
      <w:pPr>
        <w:spacing w:after="240"/>
        <w:jc w:val="center"/>
        <w:rPr>
          <w:b/>
          <w:color w:val="002060"/>
          <w:sz w:val="48"/>
          <w:szCs w:val="48"/>
        </w:rPr>
      </w:pPr>
    </w:p>
    <w:p w14:paraId="49106679" w14:textId="5B071625" w:rsidR="001D48E9" w:rsidRDefault="001429BC">
      <w:pPr>
        <w:spacing w:after="240"/>
        <w:jc w:val="center"/>
        <w:rPr>
          <w:color w:val="002060"/>
          <w:sz w:val="24"/>
          <w:szCs w:val="24"/>
        </w:rPr>
      </w:pPr>
      <w:r>
        <w:rPr>
          <w:color w:val="002060"/>
          <w:sz w:val="24"/>
          <w:szCs w:val="24"/>
        </w:rPr>
        <w:t xml:space="preserve">Revised: </w:t>
      </w:r>
      <w:r w:rsidR="000E3098">
        <w:rPr>
          <w:color w:val="002060"/>
          <w:sz w:val="24"/>
          <w:szCs w:val="24"/>
        </w:rPr>
        <w:t>March 2nd, 2021</w:t>
      </w:r>
      <w:r>
        <w:rPr>
          <w:color w:val="002060"/>
          <w:sz w:val="24"/>
          <w:szCs w:val="24"/>
        </w:rPr>
        <w:t xml:space="preserve"> Governance Committee</w:t>
      </w:r>
    </w:p>
    <w:p w14:paraId="6D5131F3" w14:textId="21EBAA0B" w:rsidR="001429BC" w:rsidRDefault="001429BC">
      <w:pPr>
        <w:spacing w:after="240"/>
        <w:jc w:val="center"/>
        <w:rPr>
          <w:color w:val="002060"/>
          <w:sz w:val="24"/>
          <w:szCs w:val="24"/>
        </w:rPr>
      </w:pPr>
      <w:r>
        <w:rPr>
          <w:color w:val="002060"/>
          <w:sz w:val="24"/>
          <w:szCs w:val="24"/>
        </w:rPr>
        <w:t>For Board Review March 24</w:t>
      </w:r>
      <w:r w:rsidRPr="001429BC">
        <w:rPr>
          <w:color w:val="002060"/>
          <w:sz w:val="24"/>
          <w:szCs w:val="24"/>
          <w:vertAlign w:val="superscript"/>
        </w:rPr>
        <w:t>th</w:t>
      </w:r>
      <w:r>
        <w:rPr>
          <w:color w:val="002060"/>
          <w:sz w:val="24"/>
          <w:szCs w:val="24"/>
        </w:rPr>
        <w:t>, 2021</w:t>
      </w:r>
    </w:p>
    <w:p w14:paraId="1538071A" w14:textId="77777777" w:rsidR="001D48E9" w:rsidRDefault="001D48E9">
      <w:pPr>
        <w:spacing w:after="240"/>
        <w:rPr>
          <w:b/>
          <w:i/>
          <w:color w:val="002060"/>
          <w:sz w:val="48"/>
          <w:szCs w:val="48"/>
        </w:rPr>
      </w:pPr>
    </w:p>
    <w:p w14:paraId="21752D70" w14:textId="77777777" w:rsidR="001D48E9" w:rsidRDefault="001D48E9">
      <w:pPr>
        <w:spacing w:after="240"/>
        <w:rPr>
          <w:b/>
          <w:i/>
          <w:color w:val="002060"/>
          <w:sz w:val="48"/>
          <w:szCs w:val="48"/>
        </w:rPr>
      </w:pPr>
    </w:p>
    <w:p w14:paraId="275CF5FC" w14:textId="77777777" w:rsidR="001D48E9" w:rsidRDefault="001D48E9">
      <w:pPr>
        <w:spacing w:line="240" w:lineRule="auto"/>
        <w:rPr>
          <w:color w:val="002060"/>
          <w:sz w:val="36"/>
          <w:szCs w:val="36"/>
        </w:rPr>
      </w:pPr>
    </w:p>
    <w:p w14:paraId="34558549" w14:textId="77777777" w:rsidR="001D48E9" w:rsidRDefault="001D48E9" w:rsidP="00176806">
      <w:pPr>
        <w:spacing w:line="240" w:lineRule="auto"/>
        <w:jc w:val="center"/>
        <w:rPr>
          <w:color w:val="002060"/>
          <w:sz w:val="32"/>
          <w:szCs w:val="32"/>
        </w:rPr>
      </w:pPr>
    </w:p>
    <w:p w14:paraId="124A31CB" w14:textId="77777777" w:rsidR="00176806" w:rsidRDefault="00176806" w:rsidP="00176806">
      <w:pPr>
        <w:spacing w:line="240" w:lineRule="auto"/>
        <w:jc w:val="center"/>
        <w:rPr>
          <w:color w:val="002060"/>
          <w:sz w:val="32"/>
          <w:szCs w:val="32"/>
        </w:rPr>
      </w:pPr>
    </w:p>
    <w:p w14:paraId="6FB56E3B" w14:textId="2BEFD812" w:rsidR="001D48E9" w:rsidRPr="00176806" w:rsidRDefault="000E3098" w:rsidP="00176806">
      <w:pPr>
        <w:spacing w:line="240" w:lineRule="auto"/>
        <w:jc w:val="center"/>
        <w:rPr>
          <w:color w:val="002060"/>
          <w:sz w:val="24"/>
          <w:szCs w:val="24"/>
        </w:rPr>
      </w:pPr>
      <w:r w:rsidRPr="00176806">
        <w:rPr>
          <w:color w:val="002060"/>
          <w:sz w:val="24"/>
          <w:szCs w:val="24"/>
        </w:rPr>
        <w:t>8 Herriott Street, Suite 10E</w:t>
      </w:r>
      <w:r w:rsidR="00176806" w:rsidRPr="00176806">
        <w:rPr>
          <w:color w:val="002060"/>
          <w:sz w:val="24"/>
          <w:szCs w:val="24"/>
        </w:rPr>
        <w:t xml:space="preserve">, </w:t>
      </w:r>
      <w:r w:rsidRPr="00176806">
        <w:rPr>
          <w:color w:val="002060"/>
          <w:sz w:val="24"/>
          <w:szCs w:val="24"/>
        </w:rPr>
        <w:t>Perth, Ontario   K7H 1S9</w:t>
      </w:r>
    </w:p>
    <w:p w14:paraId="665A9DFB" w14:textId="74583CB0" w:rsidR="001D48E9" w:rsidRPr="00176806" w:rsidRDefault="000E3098" w:rsidP="00176806">
      <w:pPr>
        <w:spacing w:line="240" w:lineRule="auto"/>
        <w:jc w:val="center"/>
        <w:rPr>
          <w:color w:val="002060"/>
          <w:sz w:val="24"/>
          <w:szCs w:val="24"/>
        </w:rPr>
      </w:pPr>
      <w:r w:rsidRPr="00176806">
        <w:rPr>
          <w:color w:val="002060"/>
          <w:sz w:val="24"/>
          <w:szCs w:val="24"/>
        </w:rPr>
        <w:t>(613) 264-1558   1-888-264-1558</w:t>
      </w:r>
      <w:r w:rsidR="00176806" w:rsidRPr="00176806">
        <w:rPr>
          <w:color w:val="002060"/>
          <w:sz w:val="24"/>
          <w:szCs w:val="24"/>
        </w:rPr>
        <w:t xml:space="preserve">   </w:t>
      </w:r>
      <w:r w:rsidRPr="00176806">
        <w:rPr>
          <w:color w:val="002060"/>
          <w:sz w:val="24"/>
          <w:szCs w:val="24"/>
        </w:rPr>
        <w:t>Fax:  (613) 264-1516</w:t>
      </w:r>
    </w:p>
    <w:p w14:paraId="3D6B9CDF" w14:textId="77777777" w:rsidR="001D48E9" w:rsidRPr="00176806" w:rsidRDefault="00A33074" w:rsidP="00176806">
      <w:pPr>
        <w:spacing w:line="240" w:lineRule="auto"/>
        <w:jc w:val="center"/>
        <w:rPr>
          <w:color w:val="002060"/>
          <w:sz w:val="24"/>
          <w:szCs w:val="24"/>
        </w:rPr>
        <w:sectPr w:rsidR="001D48E9" w:rsidRPr="00176806">
          <w:footerReference w:type="default" r:id="rId10"/>
          <w:pgSz w:w="12240" w:h="15840"/>
          <w:pgMar w:top="672" w:right="1440" w:bottom="1440" w:left="1440" w:header="709" w:footer="709" w:gutter="0"/>
          <w:pgNumType w:start="1"/>
          <w:cols w:space="720"/>
        </w:sectPr>
      </w:pPr>
      <w:hyperlink r:id="rId11">
        <w:r w:rsidR="000E3098" w:rsidRPr="00176806">
          <w:rPr>
            <w:color w:val="0000FF"/>
            <w:sz w:val="24"/>
            <w:szCs w:val="24"/>
            <w:u w:val="single"/>
          </w:rPr>
          <w:t>www.commjustice.org</w:t>
        </w:r>
      </w:hyperlink>
    </w:p>
    <w:p w14:paraId="646DE60F" w14:textId="77777777" w:rsidR="001D48E9" w:rsidRDefault="000E3098" w:rsidP="00176806">
      <w:pPr>
        <w:spacing w:line="240" w:lineRule="auto"/>
        <w:ind w:left="851" w:right="855"/>
        <w:rPr>
          <w:b/>
          <w:sz w:val="36"/>
          <w:szCs w:val="36"/>
        </w:rPr>
      </w:pPr>
      <w:r>
        <w:rPr>
          <w:b/>
          <w:sz w:val="36"/>
          <w:szCs w:val="36"/>
        </w:rPr>
        <w:lastRenderedPageBreak/>
        <w:t>Acknowledgement</w:t>
      </w:r>
    </w:p>
    <w:p w14:paraId="671FBF7D" w14:textId="77777777" w:rsidR="001D48E9" w:rsidRDefault="001D48E9" w:rsidP="00176806">
      <w:pPr>
        <w:spacing w:line="240" w:lineRule="auto"/>
        <w:ind w:left="851" w:right="855"/>
        <w:rPr>
          <w:b/>
          <w:sz w:val="24"/>
          <w:szCs w:val="24"/>
        </w:rPr>
      </w:pPr>
    </w:p>
    <w:p w14:paraId="480209C8" w14:textId="77777777" w:rsidR="001D48E9" w:rsidRDefault="000E3098" w:rsidP="00176806">
      <w:pPr>
        <w:spacing w:line="240" w:lineRule="auto"/>
        <w:ind w:left="851" w:right="855"/>
        <w:rPr>
          <w:i/>
          <w:sz w:val="24"/>
          <w:szCs w:val="24"/>
        </w:rPr>
      </w:pPr>
      <w:r>
        <w:rPr>
          <w:i/>
          <w:sz w:val="24"/>
          <w:szCs w:val="24"/>
        </w:rPr>
        <w:t>Lanark County Community Justice (LCCJ) provides services on the customary and traditional lands of the Algonquin/Omàmìwininì peoples.  We acknowledge the injustices of the past and those that continue today.  As we seek to achieve reconciliation, we are committed to speaking truth and working towards justice in solidarity with Indigenous Peoples.</w:t>
      </w:r>
    </w:p>
    <w:p w14:paraId="113E22AA" w14:textId="77777777" w:rsidR="001D48E9" w:rsidRDefault="001D48E9" w:rsidP="00176806">
      <w:pPr>
        <w:spacing w:line="240" w:lineRule="auto"/>
        <w:ind w:left="851" w:right="855"/>
        <w:rPr>
          <w:sz w:val="36"/>
          <w:szCs w:val="36"/>
        </w:rPr>
      </w:pPr>
    </w:p>
    <w:p w14:paraId="17C4818B" w14:textId="77777777" w:rsidR="001D48E9" w:rsidRDefault="001D48E9" w:rsidP="00176806">
      <w:pPr>
        <w:spacing w:after="240" w:line="240" w:lineRule="auto"/>
        <w:ind w:left="851" w:right="855"/>
        <w:rPr>
          <w:rFonts w:ascii="Times New Roman" w:eastAsia="Times New Roman" w:hAnsi="Times New Roman" w:cs="Times New Roman"/>
          <w:sz w:val="24"/>
          <w:szCs w:val="24"/>
        </w:rPr>
      </w:pPr>
    </w:p>
    <w:p w14:paraId="6BD6974A" w14:textId="77777777" w:rsidR="001D48E9" w:rsidRDefault="001D48E9" w:rsidP="00176806">
      <w:pPr>
        <w:spacing w:line="240" w:lineRule="auto"/>
        <w:ind w:left="851" w:right="855"/>
        <w:rPr>
          <w:rFonts w:ascii="Times New Roman" w:eastAsia="Times New Roman" w:hAnsi="Times New Roman" w:cs="Times New Roman"/>
          <w:color w:val="000000"/>
          <w:sz w:val="24"/>
          <w:szCs w:val="24"/>
        </w:rPr>
      </w:pPr>
    </w:p>
    <w:p w14:paraId="2276F05D" w14:textId="77777777" w:rsidR="001D48E9" w:rsidRDefault="000E3098" w:rsidP="00176806">
      <w:pPr>
        <w:spacing w:before="240" w:line="240" w:lineRule="auto"/>
        <w:ind w:left="851" w:right="855"/>
        <w:jc w:val="center"/>
        <w:rPr>
          <w:rFonts w:ascii="Times New Roman" w:eastAsia="Times New Roman" w:hAnsi="Times New Roman" w:cs="Times New Roman"/>
          <w:color w:val="000000"/>
          <w:sz w:val="30"/>
          <w:szCs w:val="30"/>
        </w:rPr>
      </w:pPr>
      <w:r>
        <w:rPr>
          <w:b/>
          <w:i/>
          <w:color w:val="002060"/>
          <w:sz w:val="28"/>
          <w:szCs w:val="28"/>
        </w:rPr>
        <w:t>Our Mission</w:t>
      </w:r>
    </w:p>
    <w:p w14:paraId="47EFEAA3" w14:textId="77777777" w:rsidR="001D48E9" w:rsidRPr="00176806" w:rsidRDefault="000E3098" w:rsidP="00176806">
      <w:pPr>
        <w:spacing w:before="240" w:line="240" w:lineRule="auto"/>
        <w:ind w:left="851" w:right="855"/>
        <w:rPr>
          <w:rFonts w:ascii="Times New Roman" w:eastAsia="Times New Roman" w:hAnsi="Times New Roman" w:cs="Times New Roman"/>
          <w:color w:val="000000"/>
          <w:sz w:val="24"/>
          <w:szCs w:val="24"/>
        </w:rPr>
      </w:pPr>
      <w:r w:rsidRPr="00176806">
        <w:rPr>
          <w:color w:val="000000"/>
          <w:sz w:val="24"/>
          <w:szCs w:val="24"/>
        </w:rPr>
        <w:t>To provide and promote the community use of restorative practices.</w:t>
      </w:r>
      <w:r w:rsidRPr="00176806">
        <w:rPr>
          <w:color w:val="000000"/>
          <w:sz w:val="24"/>
          <w:szCs w:val="24"/>
        </w:rPr>
        <w:br/>
      </w:r>
      <w:r w:rsidRPr="00176806">
        <w:rPr>
          <w:color w:val="000000"/>
          <w:sz w:val="24"/>
          <w:szCs w:val="24"/>
        </w:rPr>
        <w:br/>
      </w:r>
    </w:p>
    <w:p w14:paraId="5A095AA9" w14:textId="77777777" w:rsidR="001D48E9" w:rsidRDefault="001D48E9" w:rsidP="00176806">
      <w:pPr>
        <w:spacing w:line="240" w:lineRule="auto"/>
        <w:ind w:left="851" w:right="855"/>
        <w:rPr>
          <w:rFonts w:ascii="Times New Roman" w:eastAsia="Times New Roman" w:hAnsi="Times New Roman" w:cs="Times New Roman"/>
          <w:color w:val="000000"/>
          <w:sz w:val="30"/>
          <w:szCs w:val="30"/>
        </w:rPr>
      </w:pPr>
    </w:p>
    <w:p w14:paraId="33E7F15E" w14:textId="77777777" w:rsidR="001D48E9" w:rsidRDefault="000E3098" w:rsidP="00176806">
      <w:pPr>
        <w:spacing w:before="120" w:after="120" w:line="240" w:lineRule="auto"/>
        <w:ind w:left="851" w:right="855"/>
        <w:jc w:val="center"/>
        <w:rPr>
          <w:rFonts w:ascii="Times New Roman" w:eastAsia="Times New Roman" w:hAnsi="Times New Roman" w:cs="Times New Roman"/>
          <w:color w:val="000000"/>
          <w:sz w:val="30"/>
          <w:szCs w:val="30"/>
        </w:rPr>
      </w:pPr>
      <w:r>
        <w:rPr>
          <w:b/>
          <w:i/>
          <w:color w:val="002060"/>
          <w:sz w:val="28"/>
          <w:szCs w:val="28"/>
        </w:rPr>
        <w:t>Our Vision</w:t>
      </w:r>
    </w:p>
    <w:p w14:paraId="6423732C" w14:textId="5EB1D949" w:rsidR="001D48E9" w:rsidRPr="00176806" w:rsidRDefault="000E3098" w:rsidP="00176806">
      <w:pPr>
        <w:spacing w:before="240" w:line="240" w:lineRule="auto"/>
        <w:ind w:left="851" w:right="855"/>
        <w:rPr>
          <w:color w:val="000000"/>
          <w:sz w:val="24"/>
          <w:szCs w:val="24"/>
        </w:rPr>
      </w:pPr>
      <w:r w:rsidRPr="00176806">
        <w:rPr>
          <w:color w:val="000000"/>
          <w:sz w:val="24"/>
          <w:szCs w:val="24"/>
        </w:rPr>
        <w:t>Our community will embrace restorative practices to repair harm, build community and strengthen relationships.</w:t>
      </w:r>
    </w:p>
    <w:p w14:paraId="3F063886" w14:textId="77777777" w:rsidR="001D48E9" w:rsidRDefault="001D48E9" w:rsidP="00176806">
      <w:pPr>
        <w:spacing w:after="240" w:line="240" w:lineRule="auto"/>
        <w:ind w:left="851" w:right="855"/>
        <w:rPr>
          <w:rFonts w:ascii="Times New Roman" w:eastAsia="Times New Roman" w:hAnsi="Times New Roman" w:cs="Times New Roman"/>
          <w:color w:val="000000"/>
          <w:sz w:val="30"/>
          <w:szCs w:val="30"/>
        </w:rPr>
      </w:pPr>
    </w:p>
    <w:p w14:paraId="6CB348D7" w14:textId="77777777" w:rsidR="001D48E9" w:rsidRDefault="000E3098" w:rsidP="00176806">
      <w:pPr>
        <w:spacing w:before="240" w:line="240" w:lineRule="auto"/>
        <w:ind w:left="851" w:right="855"/>
        <w:jc w:val="center"/>
        <w:rPr>
          <w:rFonts w:ascii="Times New Roman" w:eastAsia="Times New Roman" w:hAnsi="Times New Roman" w:cs="Times New Roman"/>
          <w:color w:val="000000"/>
          <w:sz w:val="30"/>
          <w:szCs w:val="30"/>
        </w:rPr>
      </w:pPr>
      <w:r>
        <w:rPr>
          <w:b/>
          <w:i/>
          <w:color w:val="002060"/>
          <w:sz w:val="28"/>
          <w:szCs w:val="28"/>
        </w:rPr>
        <w:t>Our Values</w:t>
      </w:r>
    </w:p>
    <w:p w14:paraId="34FE49FB" w14:textId="26A5BA50" w:rsidR="001D48E9" w:rsidRPr="00176806" w:rsidRDefault="001D48E9" w:rsidP="00176806">
      <w:pPr>
        <w:spacing w:line="240" w:lineRule="auto"/>
        <w:ind w:left="851" w:right="855"/>
        <w:rPr>
          <w:rFonts w:ascii="Times New Roman" w:eastAsia="Times New Roman" w:hAnsi="Times New Roman" w:cs="Times New Roman"/>
          <w:color w:val="000000"/>
          <w:sz w:val="24"/>
          <w:szCs w:val="24"/>
        </w:rPr>
      </w:pPr>
    </w:p>
    <w:p w14:paraId="1A68EEFD" w14:textId="50F93F46" w:rsidR="001D48E9" w:rsidRPr="00176806" w:rsidRDefault="000E3098" w:rsidP="00176806">
      <w:pPr>
        <w:spacing w:line="240" w:lineRule="auto"/>
        <w:ind w:left="851" w:right="855"/>
        <w:rPr>
          <w:color w:val="000000"/>
          <w:sz w:val="24"/>
          <w:szCs w:val="24"/>
        </w:rPr>
      </w:pPr>
      <w:r w:rsidRPr="00176806">
        <w:rPr>
          <w:b/>
          <w:color w:val="000000"/>
          <w:sz w:val="24"/>
          <w:szCs w:val="24"/>
        </w:rPr>
        <w:t>Inclusiveness:</w:t>
      </w:r>
      <w:r w:rsidRPr="00176806">
        <w:rPr>
          <w:color w:val="000000"/>
          <w:sz w:val="24"/>
          <w:szCs w:val="24"/>
        </w:rPr>
        <w:t>  Creating safe, respectful spaces where all people can “speak their truths” in an open and honest way.</w:t>
      </w:r>
    </w:p>
    <w:p w14:paraId="04FD370D" w14:textId="77777777" w:rsidR="001429BC" w:rsidRPr="00176806" w:rsidRDefault="001429BC" w:rsidP="00176806">
      <w:pPr>
        <w:spacing w:line="240" w:lineRule="auto"/>
        <w:ind w:left="851" w:right="855"/>
        <w:rPr>
          <w:rFonts w:ascii="Calibri" w:eastAsia="Calibri" w:hAnsi="Calibri" w:cs="Calibri"/>
          <w:color w:val="000000"/>
          <w:sz w:val="24"/>
          <w:szCs w:val="24"/>
        </w:rPr>
      </w:pPr>
    </w:p>
    <w:p w14:paraId="46A51A5B" w14:textId="0135A04E" w:rsidR="001D48E9" w:rsidRPr="00176806" w:rsidRDefault="000E3098" w:rsidP="00176806">
      <w:pPr>
        <w:spacing w:line="240" w:lineRule="auto"/>
        <w:ind w:left="851" w:right="855"/>
        <w:rPr>
          <w:color w:val="000000"/>
          <w:sz w:val="24"/>
          <w:szCs w:val="24"/>
        </w:rPr>
      </w:pPr>
      <w:r w:rsidRPr="00176806">
        <w:rPr>
          <w:b/>
          <w:color w:val="000000"/>
          <w:sz w:val="24"/>
          <w:szCs w:val="24"/>
        </w:rPr>
        <w:t>Responsibility:</w:t>
      </w:r>
      <w:r w:rsidRPr="00176806">
        <w:rPr>
          <w:color w:val="000000"/>
          <w:sz w:val="24"/>
          <w:szCs w:val="24"/>
        </w:rPr>
        <w:t>  People are responsible for their actions and are accountable to others.</w:t>
      </w:r>
    </w:p>
    <w:p w14:paraId="015374C1" w14:textId="77777777" w:rsidR="001429BC" w:rsidRPr="00176806" w:rsidRDefault="001429BC" w:rsidP="00176806">
      <w:pPr>
        <w:spacing w:line="240" w:lineRule="auto"/>
        <w:ind w:left="851" w:right="855"/>
        <w:rPr>
          <w:rFonts w:ascii="Calibri" w:eastAsia="Calibri" w:hAnsi="Calibri" w:cs="Calibri"/>
          <w:color w:val="000000"/>
          <w:sz w:val="24"/>
          <w:szCs w:val="24"/>
        </w:rPr>
      </w:pPr>
    </w:p>
    <w:p w14:paraId="46F0E29C" w14:textId="6B077B2A" w:rsidR="001D48E9" w:rsidRPr="00176806" w:rsidRDefault="000E3098" w:rsidP="00176806">
      <w:pPr>
        <w:spacing w:line="240" w:lineRule="auto"/>
        <w:ind w:left="851" w:right="855"/>
        <w:rPr>
          <w:rFonts w:ascii="Calibri" w:eastAsia="Calibri" w:hAnsi="Calibri" w:cs="Calibri"/>
          <w:color w:val="000000"/>
          <w:sz w:val="24"/>
          <w:szCs w:val="24"/>
        </w:rPr>
      </w:pPr>
      <w:r w:rsidRPr="00176806">
        <w:rPr>
          <w:b/>
          <w:color w:val="000000"/>
          <w:sz w:val="24"/>
          <w:szCs w:val="24"/>
        </w:rPr>
        <w:t>Trust:</w:t>
      </w:r>
      <w:r w:rsidRPr="00176806">
        <w:rPr>
          <w:color w:val="000000"/>
          <w:sz w:val="24"/>
          <w:szCs w:val="24"/>
        </w:rPr>
        <w:t xml:space="preserve"> By building, </w:t>
      </w:r>
      <w:r w:rsidR="001429BC" w:rsidRPr="00176806">
        <w:rPr>
          <w:color w:val="000000"/>
          <w:sz w:val="24"/>
          <w:szCs w:val="24"/>
        </w:rPr>
        <w:t>maintaining,</w:t>
      </w:r>
      <w:r w:rsidRPr="00176806">
        <w:rPr>
          <w:color w:val="000000"/>
          <w:sz w:val="24"/>
          <w:szCs w:val="24"/>
        </w:rPr>
        <w:t xml:space="preserve"> and restoring relationships, our community becomes stronger.</w:t>
      </w:r>
    </w:p>
    <w:p w14:paraId="22325470" w14:textId="77777777" w:rsidR="001D48E9" w:rsidRDefault="001D48E9" w:rsidP="00176806">
      <w:pPr>
        <w:spacing w:after="240" w:line="240" w:lineRule="auto"/>
        <w:ind w:left="851" w:right="855"/>
        <w:rPr>
          <w:rFonts w:ascii="Times New Roman" w:eastAsia="Times New Roman" w:hAnsi="Times New Roman" w:cs="Times New Roman"/>
          <w:sz w:val="24"/>
          <w:szCs w:val="24"/>
        </w:rPr>
      </w:pPr>
    </w:p>
    <w:p w14:paraId="7FDE1763" w14:textId="77777777" w:rsidR="001D48E9" w:rsidRDefault="001D48E9">
      <w:pPr>
        <w:spacing w:line="240" w:lineRule="auto"/>
        <w:rPr>
          <w:b/>
          <w:sz w:val="36"/>
          <w:szCs w:val="36"/>
        </w:rPr>
      </w:pPr>
    </w:p>
    <w:p w14:paraId="063434D8" w14:textId="77777777" w:rsidR="001D48E9" w:rsidRDefault="001D48E9">
      <w:pPr>
        <w:spacing w:line="240" w:lineRule="auto"/>
        <w:rPr>
          <w:b/>
          <w:sz w:val="40"/>
          <w:szCs w:val="40"/>
        </w:rPr>
      </w:pPr>
    </w:p>
    <w:p w14:paraId="1BDBE9F5" w14:textId="77777777" w:rsidR="001D48E9" w:rsidRDefault="001D48E9">
      <w:pPr>
        <w:spacing w:line="240" w:lineRule="auto"/>
        <w:rPr>
          <w:b/>
          <w:sz w:val="40"/>
          <w:szCs w:val="40"/>
        </w:rPr>
      </w:pPr>
    </w:p>
    <w:p w14:paraId="7F8E7C5E" w14:textId="77777777" w:rsidR="00176806" w:rsidRDefault="00176806">
      <w:pPr>
        <w:spacing w:line="240" w:lineRule="auto"/>
        <w:rPr>
          <w:b/>
          <w:sz w:val="40"/>
          <w:szCs w:val="40"/>
        </w:rPr>
      </w:pPr>
    </w:p>
    <w:p w14:paraId="55530BDC" w14:textId="77777777" w:rsidR="00176806" w:rsidRDefault="00176806">
      <w:pPr>
        <w:spacing w:line="240" w:lineRule="auto"/>
        <w:rPr>
          <w:b/>
          <w:sz w:val="40"/>
          <w:szCs w:val="40"/>
        </w:rPr>
      </w:pPr>
    </w:p>
    <w:p w14:paraId="5EAB2B47" w14:textId="77777777" w:rsidR="001D48E9" w:rsidRDefault="000E3098">
      <w:pPr>
        <w:spacing w:line="240" w:lineRule="auto"/>
        <w:rPr>
          <w:b/>
          <w:sz w:val="40"/>
          <w:szCs w:val="40"/>
        </w:rPr>
      </w:pPr>
      <w:r>
        <w:rPr>
          <w:b/>
          <w:sz w:val="40"/>
          <w:szCs w:val="40"/>
        </w:rPr>
        <w:lastRenderedPageBreak/>
        <w:t xml:space="preserve">Initiatives </w:t>
      </w:r>
    </w:p>
    <w:p w14:paraId="67A82360" w14:textId="77777777" w:rsidR="001D48E9" w:rsidRDefault="001D48E9">
      <w:pPr>
        <w:spacing w:line="240" w:lineRule="auto"/>
        <w:rPr>
          <w:b/>
          <w:sz w:val="40"/>
          <w:szCs w:val="40"/>
        </w:rPr>
      </w:pPr>
    </w:p>
    <w:p w14:paraId="3861F8E3" w14:textId="77777777" w:rsidR="001D48E9" w:rsidRDefault="001D48E9">
      <w:pPr>
        <w:spacing w:line="240" w:lineRule="auto"/>
      </w:pPr>
    </w:p>
    <w:p w14:paraId="2195DC3B" w14:textId="43CE49F1" w:rsidR="001D48E9" w:rsidRDefault="000E3098">
      <w:pPr>
        <w:spacing w:line="240" w:lineRule="auto"/>
        <w:rPr>
          <w:b/>
          <w:color w:val="FF0000"/>
          <w:sz w:val="36"/>
          <w:szCs w:val="36"/>
        </w:rPr>
      </w:pPr>
      <w:r>
        <w:rPr>
          <w:b/>
          <w:sz w:val="36"/>
          <w:szCs w:val="36"/>
        </w:rPr>
        <w:t xml:space="preserve">1.  </w:t>
      </w:r>
      <w:r w:rsidR="00DA1697">
        <w:rPr>
          <w:b/>
          <w:sz w:val="36"/>
          <w:szCs w:val="36"/>
        </w:rPr>
        <w:t xml:space="preserve"> </w:t>
      </w:r>
      <w:r>
        <w:rPr>
          <w:b/>
          <w:color w:val="000000"/>
          <w:sz w:val="36"/>
          <w:szCs w:val="36"/>
        </w:rPr>
        <w:t>Provide Restorative Justice Services</w:t>
      </w:r>
    </w:p>
    <w:p w14:paraId="0D2E8D04" w14:textId="77777777" w:rsidR="001D48E9" w:rsidRDefault="001D48E9">
      <w:pPr>
        <w:spacing w:line="240" w:lineRule="auto"/>
        <w:rPr>
          <w:b/>
          <w:sz w:val="40"/>
          <w:szCs w:val="40"/>
        </w:rPr>
      </w:pPr>
    </w:p>
    <w:p w14:paraId="4DE4942A" w14:textId="77777777" w:rsidR="001D48E9" w:rsidRDefault="000E3098">
      <w:pPr>
        <w:spacing w:line="240" w:lineRule="auto"/>
        <w:rPr>
          <w:sz w:val="28"/>
          <w:szCs w:val="28"/>
        </w:rPr>
      </w:pPr>
      <w:r>
        <w:rPr>
          <w:b/>
          <w:sz w:val="28"/>
          <w:szCs w:val="28"/>
        </w:rPr>
        <w:t>Goal</w:t>
      </w:r>
    </w:p>
    <w:p w14:paraId="5514F48F" w14:textId="77777777" w:rsidR="001D48E9" w:rsidRDefault="000E3098">
      <w:pPr>
        <w:pBdr>
          <w:top w:val="nil"/>
          <w:left w:val="nil"/>
          <w:bottom w:val="nil"/>
          <w:right w:val="nil"/>
          <w:between w:val="nil"/>
        </w:pBdr>
        <w:spacing w:line="240" w:lineRule="auto"/>
        <w:rPr>
          <w:sz w:val="24"/>
          <w:szCs w:val="24"/>
        </w:rPr>
      </w:pPr>
      <w:r>
        <w:rPr>
          <w:sz w:val="24"/>
          <w:szCs w:val="24"/>
        </w:rPr>
        <w:t>LCCJ will increase access to restorative justice forums for the benefit of all citizens of Lanark County and the Town of Smiths Falls.</w:t>
      </w:r>
    </w:p>
    <w:p w14:paraId="1FF701F8" w14:textId="77777777" w:rsidR="001D48E9" w:rsidRDefault="001D48E9">
      <w:pPr>
        <w:spacing w:line="240" w:lineRule="auto"/>
        <w:rPr>
          <w:b/>
          <w:sz w:val="36"/>
          <w:szCs w:val="36"/>
        </w:rPr>
      </w:pPr>
    </w:p>
    <w:p w14:paraId="62134FC6" w14:textId="77777777" w:rsidR="001D48E9" w:rsidRDefault="000E3098">
      <w:pPr>
        <w:spacing w:line="240" w:lineRule="auto"/>
        <w:rPr>
          <w:b/>
          <w:color w:val="000000"/>
          <w:sz w:val="28"/>
          <w:szCs w:val="28"/>
        </w:rPr>
      </w:pPr>
      <w:r>
        <w:rPr>
          <w:b/>
          <w:color w:val="000000"/>
          <w:sz w:val="28"/>
          <w:szCs w:val="28"/>
        </w:rPr>
        <w:t>Activities</w:t>
      </w:r>
    </w:p>
    <w:p w14:paraId="19E8401D" w14:textId="77777777" w:rsidR="001D48E9" w:rsidRDefault="000E3098">
      <w:pPr>
        <w:numPr>
          <w:ilvl w:val="0"/>
          <w:numId w:val="1"/>
        </w:numPr>
        <w:pBdr>
          <w:top w:val="nil"/>
          <w:left w:val="nil"/>
          <w:bottom w:val="nil"/>
          <w:right w:val="nil"/>
          <w:between w:val="nil"/>
        </w:pBdr>
        <w:spacing w:line="240" w:lineRule="auto"/>
        <w:ind w:left="426" w:hanging="284"/>
        <w:rPr>
          <w:color w:val="000000"/>
          <w:sz w:val="24"/>
          <w:szCs w:val="24"/>
        </w:rPr>
      </w:pPr>
      <w:r>
        <w:rPr>
          <w:color w:val="000000"/>
          <w:sz w:val="24"/>
          <w:szCs w:val="24"/>
        </w:rPr>
        <w:t>Identify and build relationships with all key justice services in the County such as police services (Lanark County OPP and Smiths Falls Police Services) court liaison partners, judges, Crown Attorneys, and defense councils to ensure all are familiar with LCCJ restorative justice diversion services</w:t>
      </w:r>
    </w:p>
    <w:p w14:paraId="7DF06290" w14:textId="77777777" w:rsidR="001D48E9" w:rsidRDefault="000E3098">
      <w:pPr>
        <w:numPr>
          <w:ilvl w:val="0"/>
          <w:numId w:val="1"/>
        </w:numPr>
        <w:pBdr>
          <w:top w:val="nil"/>
          <w:left w:val="nil"/>
          <w:bottom w:val="nil"/>
          <w:right w:val="nil"/>
          <w:between w:val="nil"/>
        </w:pBdr>
        <w:spacing w:line="240" w:lineRule="auto"/>
        <w:ind w:left="426" w:hanging="284"/>
        <w:rPr>
          <w:color w:val="000000"/>
          <w:sz w:val="24"/>
          <w:szCs w:val="24"/>
        </w:rPr>
      </w:pPr>
      <w:r>
        <w:rPr>
          <w:color w:val="000000"/>
          <w:sz w:val="24"/>
          <w:szCs w:val="24"/>
        </w:rPr>
        <w:t>Together with local organizations support victims of intimate partner violence and sexual assault and create a protocol for restorative justice for such cases</w:t>
      </w:r>
    </w:p>
    <w:p w14:paraId="0A0219D7" w14:textId="58B31C9C" w:rsidR="001D48E9" w:rsidRDefault="000E3098">
      <w:pPr>
        <w:numPr>
          <w:ilvl w:val="0"/>
          <w:numId w:val="1"/>
        </w:numPr>
        <w:pBdr>
          <w:top w:val="nil"/>
          <w:left w:val="nil"/>
          <w:bottom w:val="nil"/>
          <w:right w:val="nil"/>
          <w:between w:val="nil"/>
        </w:pBdr>
        <w:spacing w:line="240" w:lineRule="auto"/>
        <w:ind w:left="426" w:hanging="284"/>
        <w:rPr>
          <w:color w:val="000000"/>
          <w:sz w:val="24"/>
          <w:szCs w:val="24"/>
        </w:rPr>
      </w:pPr>
      <w:r>
        <w:rPr>
          <w:color w:val="000000"/>
          <w:sz w:val="24"/>
          <w:szCs w:val="24"/>
        </w:rPr>
        <w:t>Work with justice partners to encourage an increase in pre</w:t>
      </w:r>
      <w:r w:rsidR="001429BC">
        <w:rPr>
          <w:color w:val="000000"/>
          <w:sz w:val="24"/>
          <w:szCs w:val="24"/>
        </w:rPr>
        <w:t>-charge</w:t>
      </w:r>
      <w:r>
        <w:rPr>
          <w:color w:val="000000"/>
          <w:sz w:val="24"/>
          <w:szCs w:val="24"/>
        </w:rPr>
        <w:t xml:space="preserve"> and post</w:t>
      </w:r>
      <w:r w:rsidR="001429BC">
        <w:rPr>
          <w:color w:val="000000"/>
          <w:sz w:val="24"/>
          <w:szCs w:val="24"/>
        </w:rPr>
        <w:t xml:space="preserve">-charge </w:t>
      </w:r>
      <w:r>
        <w:rPr>
          <w:color w:val="000000"/>
          <w:sz w:val="24"/>
          <w:szCs w:val="24"/>
        </w:rPr>
        <w:t>referrals of youth and adults</w:t>
      </w:r>
    </w:p>
    <w:p w14:paraId="0DA5F366" w14:textId="77777777" w:rsidR="001D48E9" w:rsidRDefault="000E3098">
      <w:pPr>
        <w:numPr>
          <w:ilvl w:val="0"/>
          <w:numId w:val="1"/>
        </w:numPr>
        <w:spacing w:line="240" w:lineRule="auto"/>
        <w:ind w:left="426" w:hanging="284"/>
        <w:rPr>
          <w:sz w:val="24"/>
          <w:szCs w:val="24"/>
        </w:rPr>
      </w:pPr>
      <w:r>
        <w:rPr>
          <w:sz w:val="24"/>
          <w:szCs w:val="24"/>
        </w:rPr>
        <w:t>Maintain and analyse the database of LCCJ cases to show program effectiveness, to help understand our strengths and weaknesses and to support funding activities</w:t>
      </w:r>
    </w:p>
    <w:p w14:paraId="32773C90" w14:textId="77777777" w:rsidR="001D48E9" w:rsidRDefault="001D48E9">
      <w:pPr>
        <w:spacing w:line="240" w:lineRule="auto"/>
        <w:rPr>
          <w:sz w:val="36"/>
          <w:szCs w:val="36"/>
        </w:rPr>
      </w:pPr>
    </w:p>
    <w:p w14:paraId="7D3782D2" w14:textId="6790A752" w:rsidR="001D48E9" w:rsidRPr="003F2028" w:rsidRDefault="000E3098">
      <w:pPr>
        <w:spacing w:line="240" w:lineRule="auto"/>
        <w:rPr>
          <w:b/>
          <w:sz w:val="28"/>
          <w:szCs w:val="28"/>
        </w:rPr>
      </w:pPr>
      <w:r>
        <w:rPr>
          <w:b/>
          <w:sz w:val="28"/>
          <w:szCs w:val="28"/>
        </w:rPr>
        <w:t>Performance Indicators</w:t>
      </w:r>
    </w:p>
    <w:p w14:paraId="55A2AA66" w14:textId="77777777" w:rsidR="001D48E9" w:rsidRDefault="000E3098">
      <w:pPr>
        <w:numPr>
          <w:ilvl w:val="0"/>
          <w:numId w:val="3"/>
        </w:numPr>
        <w:spacing w:line="240" w:lineRule="auto"/>
        <w:ind w:left="426" w:hanging="284"/>
        <w:rPr>
          <w:sz w:val="24"/>
          <w:szCs w:val="24"/>
        </w:rPr>
      </w:pPr>
      <w:r>
        <w:rPr>
          <w:sz w:val="24"/>
          <w:szCs w:val="24"/>
        </w:rPr>
        <w:t>Case database is complete and available</w:t>
      </w:r>
    </w:p>
    <w:p w14:paraId="5C6FEB7C" w14:textId="77777777" w:rsidR="001D48E9" w:rsidRDefault="000E3098">
      <w:pPr>
        <w:numPr>
          <w:ilvl w:val="0"/>
          <w:numId w:val="3"/>
        </w:numPr>
        <w:spacing w:line="240" w:lineRule="auto"/>
        <w:ind w:left="426" w:hanging="284"/>
        <w:rPr>
          <w:sz w:val="24"/>
          <w:szCs w:val="24"/>
        </w:rPr>
      </w:pPr>
      <w:r>
        <w:rPr>
          <w:sz w:val="24"/>
          <w:szCs w:val="24"/>
        </w:rPr>
        <w:t>Number of pre-charge relative and post-charge referrals</w:t>
      </w:r>
    </w:p>
    <w:p w14:paraId="4CA9EB7B" w14:textId="77777777" w:rsidR="001D48E9" w:rsidRDefault="000E3098">
      <w:pPr>
        <w:numPr>
          <w:ilvl w:val="0"/>
          <w:numId w:val="3"/>
        </w:numPr>
        <w:spacing w:line="240" w:lineRule="auto"/>
        <w:ind w:left="426" w:hanging="284"/>
        <w:rPr>
          <w:sz w:val="24"/>
          <w:szCs w:val="24"/>
        </w:rPr>
      </w:pPr>
      <w:r>
        <w:rPr>
          <w:sz w:val="24"/>
          <w:szCs w:val="24"/>
        </w:rPr>
        <w:t>Number of restorative justice forums held for intimate partner violence and sexual assault cases</w:t>
      </w:r>
    </w:p>
    <w:p w14:paraId="2DBBBC0E" w14:textId="77777777" w:rsidR="001D48E9" w:rsidRDefault="000E3098">
      <w:pPr>
        <w:numPr>
          <w:ilvl w:val="0"/>
          <w:numId w:val="3"/>
        </w:numPr>
        <w:spacing w:line="240" w:lineRule="auto"/>
        <w:ind w:left="426" w:hanging="284"/>
        <w:rPr>
          <w:sz w:val="24"/>
          <w:szCs w:val="24"/>
        </w:rPr>
      </w:pPr>
      <w:r>
        <w:rPr>
          <w:sz w:val="24"/>
          <w:szCs w:val="24"/>
        </w:rPr>
        <w:t>Percentage of cases going to forum</w:t>
      </w:r>
    </w:p>
    <w:p w14:paraId="162A2DEB" w14:textId="77777777" w:rsidR="001D48E9" w:rsidRDefault="000E3098">
      <w:pPr>
        <w:numPr>
          <w:ilvl w:val="0"/>
          <w:numId w:val="3"/>
        </w:numPr>
        <w:spacing w:line="240" w:lineRule="auto"/>
        <w:ind w:left="426" w:hanging="284"/>
        <w:rPr>
          <w:sz w:val="24"/>
          <w:szCs w:val="24"/>
        </w:rPr>
      </w:pPr>
      <w:r>
        <w:rPr>
          <w:sz w:val="24"/>
          <w:szCs w:val="24"/>
        </w:rPr>
        <w:t xml:space="preserve">Percentage of forums that are volunteer led </w:t>
      </w:r>
    </w:p>
    <w:p w14:paraId="6B305920" w14:textId="77777777" w:rsidR="001D48E9" w:rsidRDefault="000E3098">
      <w:pPr>
        <w:numPr>
          <w:ilvl w:val="0"/>
          <w:numId w:val="3"/>
        </w:numPr>
        <w:spacing w:line="240" w:lineRule="auto"/>
        <w:ind w:left="426" w:hanging="284"/>
        <w:rPr>
          <w:sz w:val="24"/>
          <w:szCs w:val="24"/>
        </w:rPr>
      </w:pPr>
      <w:r>
        <w:rPr>
          <w:sz w:val="24"/>
          <w:szCs w:val="24"/>
        </w:rPr>
        <w:t>Days to case completion</w:t>
      </w:r>
    </w:p>
    <w:p w14:paraId="38D808C7" w14:textId="77777777" w:rsidR="001D48E9" w:rsidRDefault="000E3098">
      <w:pPr>
        <w:numPr>
          <w:ilvl w:val="0"/>
          <w:numId w:val="3"/>
        </w:numPr>
        <w:spacing w:line="240" w:lineRule="auto"/>
        <w:ind w:left="426" w:hanging="284"/>
        <w:rPr>
          <w:sz w:val="24"/>
          <w:szCs w:val="24"/>
        </w:rPr>
      </w:pPr>
      <w:r>
        <w:rPr>
          <w:sz w:val="24"/>
          <w:szCs w:val="24"/>
        </w:rPr>
        <w:t>Number of victims represented at a forum, or providing impact statements</w:t>
      </w:r>
    </w:p>
    <w:p w14:paraId="52D5805A" w14:textId="77777777" w:rsidR="001D48E9" w:rsidRDefault="000E3098">
      <w:pPr>
        <w:numPr>
          <w:ilvl w:val="0"/>
          <w:numId w:val="3"/>
        </w:numPr>
        <w:spacing w:line="240" w:lineRule="auto"/>
        <w:ind w:left="426" w:hanging="284"/>
        <w:rPr>
          <w:sz w:val="24"/>
          <w:szCs w:val="24"/>
        </w:rPr>
      </w:pPr>
      <w:r>
        <w:rPr>
          <w:sz w:val="24"/>
          <w:szCs w:val="24"/>
        </w:rPr>
        <w:t>Satisfaction rate by all forum participants</w:t>
      </w:r>
    </w:p>
    <w:p w14:paraId="63A9D02A" w14:textId="77777777" w:rsidR="001D48E9" w:rsidRDefault="000E3098">
      <w:pPr>
        <w:numPr>
          <w:ilvl w:val="0"/>
          <w:numId w:val="3"/>
        </w:numPr>
        <w:spacing w:line="240" w:lineRule="auto"/>
        <w:ind w:left="426" w:hanging="284"/>
        <w:rPr>
          <w:sz w:val="24"/>
          <w:szCs w:val="24"/>
        </w:rPr>
      </w:pPr>
      <w:r>
        <w:rPr>
          <w:sz w:val="24"/>
          <w:szCs w:val="24"/>
        </w:rPr>
        <w:t>Youth participants completing the terms of their agreement</w:t>
      </w:r>
    </w:p>
    <w:p w14:paraId="04A3C270" w14:textId="77777777" w:rsidR="001D48E9" w:rsidRDefault="000E3098">
      <w:pPr>
        <w:numPr>
          <w:ilvl w:val="0"/>
          <w:numId w:val="3"/>
        </w:numPr>
        <w:spacing w:line="240" w:lineRule="auto"/>
        <w:ind w:left="426" w:hanging="284"/>
        <w:rPr>
          <w:rFonts w:ascii="Bookman Old Style" w:eastAsia="Bookman Old Style" w:hAnsi="Bookman Old Style" w:cs="Bookman Old Style"/>
        </w:rPr>
      </w:pPr>
      <w:r>
        <w:rPr>
          <w:sz w:val="24"/>
          <w:szCs w:val="24"/>
        </w:rPr>
        <w:t>Adult participants completing the terms of their agreement</w:t>
      </w:r>
    </w:p>
    <w:p w14:paraId="1966FABD" w14:textId="77777777" w:rsidR="001D48E9" w:rsidRDefault="000E3098">
      <w:pPr>
        <w:spacing w:line="240" w:lineRule="auto"/>
        <w:rPr>
          <w:b/>
          <w:sz w:val="32"/>
          <w:szCs w:val="32"/>
        </w:rPr>
      </w:pPr>
      <w:r>
        <w:br w:type="page"/>
      </w:r>
    </w:p>
    <w:p w14:paraId="1EADD30B" w14:textId="40F2F3EC" w:rsidR="001D48E9" w:rsidRDefault="000E3098">
      <w:pPr>
        <w:spacing w:line="240" w:lineRule="auto"/>
        <w:rPr>
          <w:b/>
          <w:color w:val="000000"/>
          <w:sz w:val="36"/>
          <w:szCs w:val="36"/>
        </w:rPr>
      </w:pPr>
      <w:r>
        <w:rPr>
          <w:b/>
          <w:sz w:val="36"/>
          <w:szCs w:val="36"/>
        </w:rPr>
        <w:lastRenderedPageBreak/>
        <w:t xml:space="preserve">2.  </w:t>
      </w:r>
      <w:r w:rsidR="00DA1697">
        <w:rPr>
          <w:b/>
          <w:sz w:val="36"/>
          <w:szCs w:val="36"/>
        </w:rPr>
        <w:t xml:space="preserve"> </w:t>
      </w:r>
      <w:r w:rsidR="00DA1697">
        <w:rPr>
          <w:b/>
          <w:color w:val="000000"/>
          <w:sz w:val="36"/>
          <w:szCs w:val="36"/>
        </w:rPr>
        <w:t>Promote Restorative Practice w</w:t>
      </w:r>
      <w:r>
        <w:rPr>
          <w:b/>
          <w:color w:val="000000"/>
          <w:sz w:val="36"/>
          <w:szCs w:val="36"/>
        </w:rPr>
        <w:t xml:space="preserve">ithin </w:t>
      </w:r>
      <w:r w:rsidR="001429BC">
        <w:rPr>
          <w:b/>
          <w:color w:val="000000"/>
          <w:sz w:val="36"/>
          <w:szCs w:val="36"/>
        </w:rPr>
        <w:t>o</w:t>
      </w:r>
      <w:r>
        <w:rPr>
          <w:b/>
          <w:color w:val="000000"/>
          <w:sz w:val="36"/>
          <w:szCs w:val="36"/>
        </w:rPr>
        <w:t>ur</w:t>
      </w:r>
    </w:p>
    <w:p w14:paraId="0D86112F" w14:textId="511E9D70" w:rsidR="001D48E9" w:rsidRDefault="000E3098">
      <w:pPr>
        <w:spacing w:line="240" w:lineRule="auto"/>
        <w:rPr>
          <w:b/>
          <w:color w:val="000000"/>
          <w:sz w:val="32"/>
          <w:szCs w:val="32"/>
        </w:rPr>
      </w:pPr>
      <w:r>
        <w:rPr>
          <w:b/>
          <w:color w:val="000000"/>
          <w:sz w:val="36"/>
          <w:szCs w:val="36"/>
        </w:rPr>
        <w:t xml:space="preserve">     </w:t>
      </w:r>
      <w:r w:rsidR="002D52F5">
        <w:rPr>
          <w:b/>
          <w:color w:val="000000"/>
          <w:sz w:val="36"/>
          <w:szCs w:val="36"/>
        </w:rPr>
        <w:t xml:space="preserve"> </w:t>
      </w:r>
      <w:r>
        <w:rPr>
          <w:b/>
          <w:color w:val="000000"/>
          <w:sz w:val="36"/>
          <w:szCs w:val="36"/>
        </w:rPr>
        <w:t>Community</w:t>
      </w:r>
    </w:p>
    <w:p w14:paraId="6B4DF6C9" w14:textId="77777777" w:rsidR="001D48E9" w:rsidRDefault="001D48E9">
      <w:pPr>
        <w:spacing w:line="240" w:lineRule="auto"/>
        <w:rPr>
          <w:b/>
          <w:strike/>
          <w:sz w:val="40"/>
          <w:szCs w:val="40"/>
        </w:rPr>
      </w:pPr>
    </w:p>
    <w:p w14:paraId="29017E7F" w14:textId="77777777" w:rsidR="001D48E9" w:rsidRDefault="000E3098">
      <w:pPr>
        <w:spacing w:line="240" w:lineRule="auto"/>
        <w:rPr>
          <w:b/>
          <w:sz w:val="28"/>
          <w:szCs w:val="28"/>
        </w:rPr>
      </w:pPr>
      <w:r>
        <w:rPr>
          <w:b/>
          <w:sz w:val="28"/>
          <w:szCs w:val="28"/>
        </w:rPr>
        <w:t>Goal</w:t>
      </w:r>
    </w:p>
    <w:p w14:paraId="395EA32E" w14:textId="77777777" w:rsidR="001D48E9" w:rsidRDefault="000E3098">
      <w:pPr>
        <w:spacing w:line="240" w:lineRule="auto"/>
        <w:rPr>
          <w:sz w:val="24"/>
          <w:szCs w:val="24"/>
        </w:rPr>
      </w:pPr>
      <w:r>
        <w:rPr>
          <w:sz w:val="24"/>
          <w:szCs w:val="24"/>
        </w:rPr>
        <w:t xml:space="preserve">To promote the use of restorative practices </w:t>
      </w:r>
      <w:r>
        <w:rPr>
          <w:color w:val="000000"/>
          <w:sz w:val="24"/>
          <w:szCs w:val="24"/>
        </w:rPr>
        <w:t xml:space="preserve">and approaches in </w:t>
      </w:r>
      <w:r>
        <w:rPr>
          <w:sz w:val="24"/>
          <w:szCs w:val="24"/>
        </w:rPr>
        <w:t>Lanark County.</w:t>
      </w:r>
    </w:p>
    <w:p w14:paraId="7EA6FBC4" w14:textId="77777777" w:rsidR="001D48E9" w:rsidRDefault="001D48E9">
      <w:pPr>
        <w:spacing w:line="240" w:lineRule="auto"/>
        <w:rPr>
          <w:b/>
          <w:sz w:val="36"/>
          <w:szCs w:val="36"/>
        </w:rPr>
      </w:pPr>
    </w:p>
    <w:p w14:paraId="67158929" w14:textId="77777777" w:rsidR="001D48E9" w:rsidRDefault="000E3098">
      <w:pPr>
        <w:spacing w:line="240" w:lineRule="auto"/>
        <w:rPr>
          <w:b/>
          <w:color w:val="000000"/>
          <w:sz w:val="28"/>
          <w:szCs w:val="28"/>
        </w:rPr>
      </w:pPr>
      <w:r>
        <w:rPr>
          <w:b/>
          <w:color w:val="000000"/>
          <w:sz w:val="28"/>
          <w:szCs w:val="28"/>
        </w:rPr>
        <w:t>Activities</w:t>
      </w:r>
    </w:p>
    <w:p w14:paraId="4F7F1B5E" w14:textId="77777777" w:rsidR="002D52F5" w:rsidRDefault="000E3098">
      <w:pPr>
        <w:numPr>
          <w:ilvl w:val="0"/>
          <w:numId w:val="2"/>
        </w:numPr>
        <w:pBdr>
          <w:top w:val="nil"/>
          <w:left w:val="nil"/>
          <w:bottom w:val="nil"/>
          <w:right w:val="nil"/>
          <w:between w:val="nil"/>
        </w:pBdr>
        <w:spacing w:line="240" w:lineRule="auto"/>
        <w:ind w:left="426" w:hanging="284"/>
        <w:rPr>
          <w:color w:val="000000"/>
          <w:sz w:val="24"/>
          <w:szCs w:val="24"/>
        </w:rPr>
      </w:pPr>
      <w:r>
        <w:rPr>
          <w:color w:val="000000"/>
          <w:sz w:val="24"/>
          <w:szCs w:val="24"/>
        </w:rPr>
        <w:t>Develop a communication plan</w:t>
      </w:r>
    </w:p>
    <w:p w14:paraId="403BC695" w14:textId="0A77422C" w:rsidR="001D48E9" w:rsidRDefault="002D52F5">
      <w:pPr>
        <w:numPr>
          <w:ilvl w:val="0"/>
          <w:numId w:val="2"/>
        </w:numPr>
        <w:pBdr>
          <w:top w:val="nil"/>
          <w:left w:val="nil"/>
          <w:bottom w:val="nil"/>
          <w:right w:val="nil"/>
          <w:between w:val="nil"/>
        </w:pBdr>
        <w:spacing w:line="240" w:lineRule="auto"/>
        <w:ind w:left="426" w:hanging="284"/>
        <w:rPr>
          <w:color w:val="000000"/>
          <w:sz w:val="24"/>
          <w:szCs w:val="24"/>
        </w:rPr>
      </w:pPr>
      <w:r>
        <w:rPr>
          <w:color w:val="000000"/>
          <w:sz w:val="24"/>
          <w:szCs w:val="24"/>
        </w:rPr>
        <w:t xml:space="preserve">Develop </w:t>
      </w:r>
      <w:r w:rsidR="003F2028">
        <w:rPr>
          <w:color w:val="000000"/>
          <w:sz w:val="24"/>
          <w:szCs w:val="24"/>
        </w:rPr>
        <w:t xml:space="preserve">appropriate </w:t>
      </w:r>
      <w:r>
        <w:rPr>
          <w:color w:val="000000"/>
          <w:sz w:val="24"/>
          <w:szCs w:val="24"/>
        </w:rPr>
        <w:t xml:space="preserve">communication </w:t>
      </w:r>
      <w:r w:rsidR="003F2028">
        <w:rPr>
          <w:color w:val="000000"/>
          <w:sz w:val="24"/>
          <w:szCs w:val="24"/>
        </w:rPr>
        <w:t>materials</w:t>
      </w:r>
    </w:p>
    <w:p w14:paraId="77FABF53" w14:textId="77777777" w:rsidR="001D48E9" w:rsidRDefault="000E3098">
      <w:pPr>
        <w:numPr>
          <w:ilvl w:val="0"/>
          <w:numId w:val="2"/>
        </w:numPr>
        <w:pBdr>
          <w:top w:val="nil"/>
          <w:left w:val="nil"/>
          <w:bottom w:val="nil"/>
          <w:right w:val="nil"/>
          <w:between w:val="nil"/>
        </w:pBdr>
        <w:spacing w:line="240" w:lineRule="auto"/>
        <w:ind w:left="426" w:hanging="284"/>
        <w:rPr>
          <w:color w:val="000000"/>
          <w:sz w:val="24"/>
          <w:szCs w:val="24"/>
        </w:rPr>
      </w:pPr>
      <w:r>
        <w:rPr>
          <w:color w:val="000000"/>
          <w:sz w:val="24"/>
          <w:szCs w:val="24"/>
        </w:rPr>
        <w:t>Improve the web site and keep it up-to-date</w:t>
      </w:r>
    </w:p>
    <w:p w14:paraId="698AD5FA" w14:textId="77777777" w:rsidR="001D48E9" w:rsidRDefault="000E3098">
      <w:pPr>
        <w:numPr>
          <w:ilvl w:val="0"/>
          <w:numId w:val="2"/>
        </w:numPr>
        <w:pBdr>
          <w:top w:val="nil"/>
          <w:left w:val="nil"/>
          <w:bottom w:val="nil"/>
          <w:right w:val="nil"/>
          <w:between w:val="nil"/>
        </w:pBdr>
        <w:spacing w:line="240" w:lineRule="auto"/>
        <w:ind w:left="426" w:hanging="284"/>
        <w:rPr>
          <w:color w:val="000000"/>
          <w:sz w:val="24"/>
          <w:szCs w:val="24"/>
        </w:rPr>
      </w:pPr>
      <w:r>
        <w:rPr>
          <w:color w:val="000000"/>
          <w:sz w:val="24"/>
          <w:szCs w:val="24"/>
        </w:rPr>
        <w:t>Develop and deliver a social media campaign to increase our community outreach</w:t>
      </w:r>
    </w:p>
    <w:p w14:paraId="0E3FB75B" w14:textId="77777777" w:rsidR="001D48E9" w:rsidRDefault="000E3098">
      <w:pPr>
        <w:numPr>
          <w:ilvl w:val="0"/>
          <w:numId w:val="2"/>
        </w:numPr>
        <w:pBdr>
          <w:top w:val="nil"/>
          <w:left w:val="nil"/>
          <w:bottom w:val="nil"/>
          <w:right w:val="nil"/>
          <w:between w:val="nil"/>
        </w:pBdr>
        <w:spacing w:line="240" w:lineRule="auto"/>
        <w:ind w:left="426" w:hanging="284"/>
        <w:rPr>
          <w:color w:val="000000"/>
          <w:sz w:val="24"/>
          <w:szCs w:val="24"/>
        </w:rPr>
      </w:pPr>
      <w:r>
        <w:rPr>
          <w:color w:val="000000"/>
          <w:sz w:val="24"/>
          <w:szCs w:val="24"/>
        </w:rPr>
        <w:t>Employ appropriate analytic tools to assess effectiveness of communications</w:t>
      </w:r>
    </w:p>
    <w:p w14:paraId="3D69E83D" w14:textId="77777777" w:rsidR="001D48E9" w:rsidRDefault="000E3098">
      <w:pPr>
        <w:numPr>
          <w:ilvl w:val="0"/>
          <w:numId w:val="2"/>
        </w:numPr>
        <w:pBdr>
          <w:top w:val="nil"/>
          <w:left w:val="nil"/>
          <w:bottom w:val="nil"/>
          <w:right w:val="nil"/>
          <w:between w:val="nil"/>
        </w:pBdr>
        <w:spacing w:line="240" w:lineRule="auto"/>
        <w:ind w:left="426" w:hanging="284"/>
        <w:rPr>
          <w:color w:val="000000"/>
          <w:sz w:val="24"/>
          <w:szCs w:val="24"/>
        </w:rPr>
      </w:pPr>
      <w:r>
        <w:rPr>
          <w:color w:val="000000"/>
          <w:sz w:val="24"/>
          <w:szCs w:val="24"/>
        </w:rPr>
        <w:t>Strengthen partnerships with other agencies</w:t>
      </w:r>
    </w:p>
    <w:p w14:paraId="22FF3F42" w14:textId="6C21F71B" w:rsidR="001D48E9" w:rsidRDefault="000E3098">
      <w:pPr>
        <w:numPr>
          <w:ilvl w:val="0"/>
          <w:numId w:val="2"/>
        </w:numPr>
        <w:pBdr>
          <w:top w:val="nil"/>
          <w:left w:val="nil"/>
          <w:bottom w:val="nil"/>
          <w:right w:val="nil"/>
          <w:between w:val="nil"/>
        </w:pBdr>
        <w:spacing w:line="240" w:lineRule="auto"/>
        <w:ind w:left="426" w:hanging="284"/>
        <w:rPr>
          <w:color w:val="000000"/>
          <w:sz w:val="24"/>
          <w:szCs w:val="24"/>
        </w:rPr>
      </w:pPr>
      <w:r>
        <w:rPr>
          <w:color w:val="000000"/>
          <w:sz w:val="24"/>
          <w:szCs w:val="24"/>
        </w:rPr>
        <w:t>Identify organizations and situations where restorative practices might be employed and asses</w:t>
      </w:r>
      <w:r w:rsidR="003F2028">
        <w:rPr>
          <w:color w:val="000000"/>
          <w:sz w:val="24"/>
          <w:szCs w:val="24"/>
        </w:rPr>
        <w:t>s</w:t>
      </w:r>
      <w:r>
        <w:rPr>
          <w:color w:val="000000"/>
          <w:sz w:val="24"/>
          <w:szCs w:val="24"/>
        </w:rPr>
        <w:t xml:space="preserve"> their interest in working with LCCJ</w:t>
      </w:r>
    </w:p>
    <w:p w14:paraId="352A8B50" w14:textId="77777777" w:rsidR="001D48E9" w:rsidRDefault="001D48E9">
      <w:pPr>
        <w:spacing w:line="240" w:lineRule="auto"/>
        <w:rPr>
          <w:b/>
          <w:sz w:val="36"/>
          <w:szCs w:val="36"/>
        </w:rPr>
      </w:pPr>
    </w:p>
    <w:p w14:paraId="3C2F48B7" w14:textId="77777777" w:rsidR="001D48E9" w:rsidRDefault="000E3098">
      <w:pPr>
        <w:pBdr>
          <w:top w:val="nil"/>
          <w:left w:val="nil"/>
          <w:bottom w:val="nil"/>
          <w:right w:val="nil"/>
          <w:between w:val="nil"/>
        </w:pBdr>
        <w:spacing w:line="240" w:lineRule="auto"/>
        <w:rPr>
          <w:b/>
          <w:sz w:val="28"/>
          <w:szCs w:val="28"/>
        </w:rPr>
      </w:pPr>
      <w:r>
        <w:rPr>
          <w:b/>
          <w:sz w:val="28"/>
          <w:szCs w:val="28"/>
        </w:rPr>
        <w:t>Performance Indicators</w:t>
      </w:r>
    </w:p>
    <w:p w14:paraId="7D056759" w14:textId="38748DA3" w:rsidR="001D48E9" w:rsidRDefault="000E3098">
      <w:pPr>
        <w:numPr>
          <w:ilvl w:val="0"/>
          <w:numId w:val="5"/>
        </w:numPr>
        <w:spacing w:line="240" w:lineRule="auto"/>
        <w:ind w:left="426" w:hanging="284"/>
        <w:rPr>
          <w:sz w:val="24"/>
          <w:szCs w:val="24"/>
        </w:rPr>
      </w:pPr>
      <w:r>
        <w:rPr>
          <w:sz w:val="24"/>
          <w:szCs w:val="24"/>
        </w:rPr>
        <w:t>Number of communication engagements such as newspaper articles, radio interviews, presentations, social media posts and web site usage</w:t>
      </w:r>
    </w:p>
    <w:p w14:paraId="535ABD7D" w14:textId="119FF7B2" w:rsidR="001D48E9" w:rsidRDefault="000E3098">
      <w:pPr>
        <w:numPr>
          <w:ilvl w:val="0"/>
          <w:numId w:val="5"/>
        </w:numPr>
        <w:spacing w:line="240" w:lineRule="auto"/>
        <w:ind w:left="426" w:hanging="284"/>
        <w:rPr>
          <w:sz w:val="24"/>
          <w:szCs w:val="24"/>
        </w:rPr>
      </w:pPr>
      <w:r>
        <w:rPr>
          <w:sz w:val="24"/>
          <w:szCs w:val="24"/>
        </w:rPr>
        <w:t xml:space="preserve">Number of agencies, organizations and situations identified where restorative practice might be employed </w:t>
      </w:r>
      <w:r w:rsidR="003F2028">
        <w:rPr>
          <w:sz w:val="24"/>
          <w:szCs w:val="24"/>
        </w:rPr>
        <w:t>and</w:t>
      </w:r>
      <w:r>
        <w:rPr>
          <w:sz w:val="24"/>
          <w:szCs w:val="24"/>
        </w:rPr>
        <w:t xml:space="preserve"> funding is available</w:t>
      </w:r>
    </w:p>
    <w:p w14:paraId="5B243D80" w14:textId="77777777" w:rsidR="001D48E9" w:rsidRDefault="000E3098">
      <w:pPr>
        <w:numPr>
          <w:ilvl w:val="0"/>
          <w:numId w:val="5"/>
        </w:numPr>
        <w:spacing w:line="240" w:lineRule="auto"/>
        <w:ind w:left="426" w:hanging="284"/>
        <w:rPr>
          <w:sz w:val="24"/>
          <w:szCs w:val="24"/>
        </w:rPr>
      </w:pPr>
      <w:r>
        <w:rPr>
          <w:sz w:val="24"/>
          <w:szCs w:val="24"/>
        </w:rPr>
        <w:t>Number of restorative practice programs managed by LCCJ</w:t>
      </w:r>
    </w:p>
    <w:p w14:paraId="18583038" w14:textId="77777777" w:rsidR="001D48E9" w:rsidRDefault="001D48E9">
      <w:pPr>
        <w:spacing w:line="240" w:lineRule="auto"/>
        <w:ind w:left="426"/>
        <w:rPr>
          <w:sz w:val="24"/>
          <w:szCs w:val="24"/>
        </w:rPr>
      </w:pPr>
    </w:p>
    <w:p w14:paraId="0A3E8A39" w14:textId="77777777" w:rsidR="001D48E9" w:rsidRDefault="001D48E9">
      <w:pPr>
        <w:spacing w:line="240" w:lineRule="auto"/>
        <w:rPr>
          <w:b/>
          <w:sz w:val="32"/>
          <w:szCs w:val="32"/>
        </w:rPr>
      </w:pPr>
    </w:p>
    <w:p w14:paraId="4669D4DE" w14:textId="77777777" w:rsidR="003F2028" w:rsidRDefault="003F2028">
      <w:pPr>
        <w:spacing w:line="240" w:lineRule="auto"/>
        <w:rPr>
          <w:b/>
          <w:sz w:val="36"/>
          <w:szCs w:val="36"/>
        </w:rPr>
      </w:pPr>
    </w:p>
    <w:p w14:paraId="1C4950D3" w14:textId="5E9DA854" w:rsidR="001D48E9" w:rsidRDefault="000E3098">
      <w:pPr>
        <w:spacing w:line="240" w:lineRule="auto"/>
        <w:rPr>
          <w:b/>
          <w:color w:val="000000"/>
          <w:sz w:val="24"/>
          <w:szCs w:val="24"/>
        </w:rPr>
      </w:pPr>
      <w:r>
        <w:rPr>
          <w:b/>
          <w:sz w:val="36"/>
          <w:szCs w:val="36"/>
        </w:rPr>
        <w:t xml:space="preserve">3.  </w:t>
      </w:r>
      <w:r w:rsidR="00DA1697">
        <w:rPr>
          <w:b/>
          <w:sz w:val="36"/>
          <w:szCs w:val="36"/>
        </w:rPr>
        <w:t xml:space="preserve"> </w:t>
      </w:r>
      <w:r>
        <w:rPr>
          <w:b/>
          <w:color w:val="000000"/>
          <w:sz w:val="36"/>
          <w:szCs w:val="36"/>
        </w:rPr>
        <w:t xml:space="preserve">Ensure Sound Financial Management </w:t>
      </w:r>
    </w:p>
    <w:p w14:paraId="43AE7742" w14:textId="77777777" w:rsidR="001D48E9" w:rsidRDefault="001D48E9">
      <w:pPr>
        <w:spacing w:line="240" w:lineRule="auto"/>
        <w:rPr>
          <w:b/>
          <w:sz w:val="40"/>
          <w:szCs w:val="40"/>
        </w:rPr>
      </w:pPr>
    </w:p>
    <w:p w14:paraId="1721F931" w14:textId="77777777" w:rsidR="001D48E9" w:rsidRDefault="000E3098">
      <w:pPr>
        <w:spacing w:line="240" w:lineRule="auto"/>
        <w:rPr>
          <w:b/>
          <w:sz w:val="28"/>
          <w:szCs w:val="28"/>
        </w:rPr>
      </w:pPr>
      <w:r>
        <w:rPr>
          <w:b/>
          <w:sz w:val="28"/>
          <w:szCs w:val="28"/>
        </w:rPr>
        <w:t>Goal</w:t>
      </w:r>
    </w:p>
    <w:p w14:paraId="0D619AF4" w14:textId="02151AE1" w:rsidR="001D48E9" w:rsidRDefault="000E3098">
      <w:pPr>
        <w:spacing w:line="240" w:lineRule="auto"/>
        <w:rPr>
          <w:sz w:val="24"/>
          <w:szCs w:val="24"/>
        </w:rPr>
      </w:pPr>
      <w:r>
        <w:rPr>
          <w:sz w:val="24"/>
          <w:szCs w:val="24"/>
        </w:rPr>
        <w:t>Ensure sound financial management policies and practices</w:t>
      </w:r>
      <w:r w:rsidR="002D52F5">
        <w:rPr>
          <w:sz w:val="24"/>
          <w:szCs w:val="24"/>
        </w:rPr>
        <w:t>.</w:t>
      </w:r>
    </w:p>
    <w:p w14:paraId="7482476C" w14:textId="77777777" w:rsidR="001D48E9" w:rsidRDefault="001D48E9">
      <w:pPr>
        <w:spacing w:line="240" w:lineRule="auto"/>
        <w:rPr>
          <w:sz w:val="24"/>
          <w:szCs w:val="24"/>
        </w:rPr>
      </w:pPr>
    </w:p>
    <w:p w14:paraId="69F0BD3F" w14:textId="40EE10CD" w:rsidR="001D48E9" w:rsidRPr="003F2028" w:rsidRDefault="000E3098" w:rsidP="003F2028">
      <w:pPr>
        <w:spacing w:line="240" w:lineRule="auto"/>
        <w:rPr>
          <w:b/>
          <w:sz w:val="28"/>
          <w:szCs w:val="28"/>
        </w:rPr>
      </w:pPr>
      <w:r>
        <w:rPr>
          <w:b/>
          <w:sz w:val="28"/>
          <w:szCs w:val="28"/>
        </w:rPr>
        <w:t>Activities</w:t>
      </w:r>
    </w:p>
    <w:p w14:paraId="5398F8E5" w14:textId="77777777" w:rsidR="001D48E9" w:rsidRDefault="000E3098">
      <w:pPr>
        <w:numPr>
          <w:ilvl w:val="0"/>
          <w:numId w:val="15"/>
        </w:numPr>
        <w:spacing w:line="240" w:lineRule="auto"/>
        <w:ind w:left="426" w:hanging="284"/>
        <w:rPr>
          <w:sz w:val="24"/>
          <w:szCs w:val="24"/>
        </w:rPr>
      </w:pPr>
      <w:r>
        <w:rPr>
          <w:sz w:val="24"/>
          <w:szCs w:val="24"/>
        </w:rPr>
        <w:t>Create a 3 year financial sustainability plan to review and identify programs and activities and estimate their financial implications and practicality</w:t>
      </w:r>
    </w:p>
    <w:p w14:paraId="7472EC39" w14:textId="58C69CE2" w:rsidR="001D48E9" w:rsidRPr="003F2028" w:rsidRDefault="000E3098" w:rsidP="003F2028">
      <w:pPr>
        <w:numPr>
          <w:ilvl w:val="0"/>
          <w:numId w:val="15"/>
        </w:numPr>
        <w:pBdr>
          <w:top w:val="nil"/>
          <w:left w:val="nil"/>
          <w:bottom w:val="nil"/>
          <w:right w:val="nil"/>
          <w:between w:val="nil"/>
        </w:pBdr>
        <w:spacing w:line="240" w:lineRule="auto"/>
        <w:ind w:left="426" w:hanging="284"/>
        <w:rPr>
          <w:rFonts w:ascii="Bookman Old Style" w:eastAsia="Bookman Old Style" w:hAnsi="Bookman Old Style" w:cs="Bookman Old Style"/>
        </w:rPr>
      </w:pPr>
      <w:r>
        <w:rPr>
          <w:sz w:val="24"/>
          <w:szCs w:val="24"/>
        </w:rPr>
        <w:t>Continue to build the reserve fund</w:t>
      </w:r>
    </w:p>
    <w:p w14:paraId="77DD2C02" w14:textId="77777777" w:rsidR="001D48E9" w:rsidRDefault="001D48E9">
      <w:pPr>
        <w:spacing w:line="240" w:lineRule="auto"/>
        <w:rPr>
          <w:b/>
          <w:sz w:val="28"/>
          <w:szCs w:val="28"/>
        </w:rPr>
      </w:pPr>
    </w:p>
    <w:p w14:paraId="1AD29D65" w14:textId="0807579A" w:rsidR="001D48E9" w:rsidRPr="003F2028" w:rsidRDefault="000E3098" w:rsidP="003F2028">
      <w:pPr>
        <w:spacing w:line="240" w:lineRule="auto"/>
        <w:rPr>
          <w:b/>
          <w:sz w:val="28"/>
          <w:szCs w:val="28"/>
        </w:rPr>
      </w:pPr>
      <w:r>
        <w:rPr>
          <w:b/>
          <w:sz w:val="28"/>
          <w:szCs w:val="28"/>
        </w:rPr>
        <w:t>Performance Indicators</w:t>
      </w:r>
    </w:p>
    <w:p w14:paraId="1CECF520" w14:textId="77777777" w:rsidR="001D48E9" w:rsidRDefault="000E3098">
      <w:pPr>
        <w:numPr>
          <w:ilvl w:val="0"/>
          <w:numId w:val="4"/>
        </w:numPr>
        <w:spacing w:line="240" w:lineRule="auto"/>
        <w:ind w:left="426" w:hanging="284"/>
        <w:rPr>
          <w:sz w:val="24"/>
          <w:szCs w:val="24"/>
          <w:highlight w:val="white"/>
        </w:rPr>
      </w:pPr>
      <w:r>
        <w:rPr>
          <w:sz w:val="24"/>
          <w:szCs w:val="24"/>
          <w:highlight w:val="white"/>
        </w:rPr>
        <w:t>Revenue</w:t>
      </w:r>
    </w:p>
    <w:p w14:paraId="49848066" w14:textId="77777777" w:rsidR="001D48E9" w:rsidRDefault="000E3098">
      <w:pPr>
        <w:numPr>
          <w:ilvl w:val="0"/>
          <w:numId w:val="4"/>
        </w:numPr>
        <w:spacing w:line="240" w:lineRule="auto"/>
        <w:ind w:left="426" w:hanging="284"/>
        <w:rPr>
          <w:sz w:val="24"/>
          <w:szCs w:val="24"/>
          <w:highlight w:val="white"/>
        </w:rPr>
      </w:pPr>
      <w:r>
        <w:rPr>
          <w:sz w:val="24"/>
          <w:szCs w:val="24"/>
          <w:highlight w:val="white"/>
        </w:rPr>
        <w:t>Program Expenditures</w:t>
      </w:r>
    </w:p>
    <w:p w14:paraId="7B3EB699" w14:textId="77777777" w:rsidR="001D48E9" w:rsidRDefault="000E3098">
      <w:pPr>
        <w:numPr>
          <w:ilvl w:val="0"/>
          <w:numId w:val="4"/>
        </w:numPr>
        <w:spacing w:line="240" w:lineRule="auto"/>
        <w:ind w:left="426" w:hanging="284"/>
        <w:rPr>
          <w:sz w:val="24"/>
          <w:szCs w:val="24"/>
          <w:highlight w:val="white"/>
        </w:rPr>
      </w:pPr>
      <w:r>
        <w:rPr>
          <w:sz w:val="24"/>
          <w:szCs w:val="24"/>
          <w:highlight w:val="white"/>
        </w:rPr>
        <w:t>Balanced Annual budgets</w:t>
      </w:r>
    </w:p>
    <w:p w14:paraId="5F580225" w14:textId="77777777" w:rsidR="00176806" w:rsidRDefault="000E3098" w:rsidP="00176806">
      <w:pPr>
        <w:numPr>
          <w:ilvl w:val="0"/>
          <w:numId w:val="4"/>
        </w:numPr>
        <w:spacing w:line="240" w:lineRule="auto"/>
        <w:ind w:left="426" w:hanging="284"/>
        <w:rPr>
          <w:sz w:val="24"/>
          <w:szCs w:val="24"/>
        </w:rPr>
      </w:pPr>
      <w:r>
        <w:rPr>
          <w:sz w:val="24"/>
          <w:szCs w:val="24"/>
        </w:rPr>
        <w:t>The amount in the reserve fund</w:t>
      </w:r>
    </w:p>
    <w:p w14:paraId="0FD19746" w14:textId="3C005C21" w:rsidR="001D48E9" w:rsidRPr="00176806" w:rsidRDefault="00176806" w:rsidP="00176806">
      <w:pPr>
        <w:spacing w:line="240" w:lineRule="auto"/>
        <w:rPr>
          <w:sz w:val="24"/>
          <w:szCs w:val="24"/>
        </w:rPr>
      </w:pPr>
      <w:r>
        <w:rPr>
          <w:b/>
          <w:sz w:val="36"/>
          <w:szCs w:val="36"/>
        </w:rPr>
        <w:lastRenderedPageBreak/>
        <w:t xml:space="preserve">4.   </w:t>
      </w:r>
      <w:r w:rsidR="00830D9F" w:rsidRPr="00176806">
        <w:rPr>
          <w:b/>
          <w:sz w:val="36"/>
          <w:szCs w:val="36"/>
        </w:rPr>
        <w:t xml:space="preserve">Develop </w:t>
      </w:r>
      <w:r>
        <w:rPr>
          <w:b/>
          <w:sz w:val="36"/>
          <w:szCs w:val="36"/>
        </w:rPr>
        <w:t xml:space="preserve">Community </w:t>
      </w:r>
      <w:r w:rsidR="000E3098" w:rsidRPr="00176806">
        <w:rPr>
          <w:b/>
          <w:sz w:val="36"/>
          <w:szCs w:val="36"/>
        </w:rPr>
        <w:t>Fundraising</w:t>
      </w:r>
    </w:p>
    <w:p w14:paraId="76A51A97" w14:textId="77777777" w:rsidR="001D48E9" w:rsidRDefault="001D48E9">
      <w:pPr>
        <w:spacing w:line="240" w:lineRule="auto"/>
        <w:rPr>
          <w:b/>
          <w:sz w:val="40"/>
          <w:szCs w:val="40"/>
        </w:rPr>
      </w:pPr>
    </w:p>
    <w:p w14:paraId="36F9FB9B" w14:textId="77777777" w:rsidR="001D48E9" w:rsidRDefault="000E3098">
      <w:pPr>
        <w:spacing w:line="240" w:lineRule="auto"/>
        <w:rPr>
          <w:b/>
          <w:sz w:val="28"/>
          <w:szCs w:val="28"/>
        </w:rPr>
      </w:pPr>
      <w:r>
        <w:rPr>
          <w:b/>
          <w:sz w:val="28"/>
          <w:szCs w:val="28"/>
        </w:rPr>
        <w:t>Goal</w:t>
      </w:r>
    </w:p>
    <w:p w14:paraId="2F3640C0" w14:textId="7EB4CF0D" w:rsidR="001D48E9" w:rsidRDefault="000E3098">
      <w:pPr>
        <w:spacing w:line="240" w:lineRule="auto"/>
        <w:rPr>
          <w:sz w:val="24"/>
          <w:szCs w:val="24"/>
        </w:rPr>
      </w:pPr>
      <w:r>
        <w:rPr>
          <w:sz w:val="24"/>
          <w:szCs w:val="24"/>
        </w:rPr>
        <w:t>Maintain and increase current funding sources to meet financial requirements</w:t>
      </w:r>
      <w:r w:rsidR="002D52F5">
        <w:rPr>
          <w:sz w:val="24"/>
          <w:szCs w:val="24"/>
        </w:rPr>
        <w:t>.</w:t>
      </w:r>
    </w:p>
    <w:p w14:paraId="4F5EDE9D" w14:textId="77777777" w:rsidR="001D48E9" w:rsidRDefault="001D48E9">
      <w:pPr>
        <w:spacing w:line="240" w:lineRule="auto"/>
        <w:rPr>
          <w:b/>
          <w:sz w:val="36"/>
          <w:szCs w:val="36"/>
        </w:rPr>
      </w:pPr>
    </w:p>
    <w:p w14:paraId="058F1736" w14:textId="77777777" w:rsidR="001D48E9" w:rsidRDefault="000E3098">
      <w:pPr>
        <w:keepNext/>
        <w:keepLines/>
        <w:spacing w:line="240" w:lineRule="auto"/>
        <w:rPr>
          <w:b/>
          <w:sz w:val="28"/>
          <w:szCs w:val="28"/>
        </w:rPr>
      </w:pPr>
      <w:r>
        <w:rPr>
          <w:b/>
          <w:sz w:val="28"/>
          <w:szCs w:val="28"/>
        </w:rPr>
        <w:t>Activities</w:t>
      </w:r>
    </w:p>
    <w:p w14:paraId="5D7A34DA" w14:textId="77777777" w:rsidR="001D48E9" w:rsidRDefault="000E3098">
      <w:pPr>
        <w:numPr>
          <w:ilvl w:val="0"/>
          <w:numId w:val="15"/>
        </w:numPr>
        <w:spacing w:line="240" w:lineRule="auto"/>
        <w:ind w:left="426" w:hanging="284"/>
        <w:rPr>
          <w:sz w:val="24"/>
          <w:szCs w:val="24"/>
        </w:rPr>
      </w:pPr>
      <w:r>
        <w:rPr>
          <w:sz w:val="24"/>
          <w:szCs w:val="24"/>
          <w:highlight w:val="white"/>
        </w:rPr>
        <w:t xml:space="preserve">Expand and enhance fundraising committee </w:t>
      </w:r>
    </w:p>
    <w:p w14:paraId="344A7EEA" w14:textId="77777777" w:rsidR="001D48E9" w:rsidRDefault="000E3098">
      <w:pPr>
        <w:numPr>
          <w:ilvl w:val="0"/>
          <w:numId w:val="15"/>
        </w:numPr>
        <w:spacing w:line="240" w:lineRule="auto"/>
        <w:ind w:left="426" w:hanging="284"/>
        <w:rPr>
          <w:sz w:val="24"/>
          <w:szCs w:val="24"/>
        </w:rPr>
      </w:pPr>
      <w:r>
        <w:rPr>
          <w:sz w:val="24"/>
          <w:szCs w:val="24"/>
          <w:highlight w:val="white"/>
        </w:rPr>
        <w:t>Maintain the constituent database</w:t>
      </w:r>
    </w:p>
    <w:p w14:paraId="28F3AA2E" w14:textId="6511743E" w:rsidR="001D48E9" w:rsidRDefault="003F2028">
      <w:pPr>
        <w:numPr>
          <w:ilvl w:val="0"/>
          <w:numId w:val="15"/>
        </w:numPr>
        <w:spacing w:line="240" w:lineRule="auto"/>
        <w:ind w:left="426" w:hanging="284"/>
        <w:rPr>
          <w:sz w:val="24"/>
          <w:szCs w:val="24"/>
        </w:rPr>
      </w:pPr>
      <w:r>
        <w:rPr>
          <w:color w:val="000000"/>
          <w:sz w:val="24"/>
          <w:szCs w:val="24"/>
          <w:highlight w:val="white"/>
        </w:rPr>
        <w:t>Continue with a</w:t>
      </w:r>
      <w:r w:rsidR="000E3098">
        <w:rPr>
          <w:color w:val="000000"/>
          <w:sz w:val="24"/>
          <w:szCs w:val="24"/>
          <w:highlight w:val="white"/>
        </w:rPr>
        <w:t>nnual fundraising events</w:t>
      </w:r>
    </w:p>
    <w:p w14:paraId="26D47204" w14:textId="77777777" w:rsidR="001D48E9" w:rsidRDefault="000E3098">
      <w:pPr>
        <w:numPr>
          <w:ilvl w:val="0"/>
          <w:numId w:val="15"/>
        </w:numPr>
        <w:spacing w:line="240" w:lineRule="auto"/>
        <w:ind w:left="426" w:hanging="284"/>
        <w:rPr>
          <w:sz w:val="24"/>
          <w:szCs w:val="24"/>
        </w:rPr>
      </w:pPr>
      <w:r>
        <w:rPr>
          <w:color w:val="000000"/>
          <w:sz w:val="24"/>
          <w:szCs w:val="24"/>
        </w:rPr>
        <w:t>Assess the cost effectiveness of individual fundraising efforts</w:t>
      </w:r>
    </w:p>
    <w:p w14:paraId="3F26CBFC" w14:textId="77777777" w:rsidR="001D48E9" w:rsidRDefault="000E3098">
      <w:pPr>
        <w:numPr>
          <w:ilvl w:val="0"/>
          <w:numId w:val="15"/>
        </w:numPr>
        <w:spacing w:line="240" w:lineRule="auto"/>
        <w:ind w:left="426" w:hanging="284"/>
        <w:rPr>
          <w:sz w:val="24"/>
          <w:szCs w:val="24"/>
        </w:rPr>
      </w:pPr>
      <w:r>
        <w:rPr>
          <w:sz w:val="24"/>
          <w:szCs w:val="24"/>
        </w:rPr>
        <w:t>Maintain and develop partnerships with municipalities, service clubs and local social service organizations</w:t>
      </w:r>
    </w:p>
    <w:p w14:paraId="4E6C55CB" w14:textId="77777777" w:rsidR="001D48E9" w:rsidRDefault="000E3098">
      <w:pPr>
        <w:numPr>
          <w:ilvl w:val="0"/>
          <w:numId w:val="15"/>
        </w:numPr>
        <w:spacing w:line="240" w:lineRule="auto"/>
        <w:ind w:left="426" w:hanging="284"/>
        <w:rPr>
          <w:sz w:val="24"/>
          <w:szCs w:val="24"/>
        </w:rPr>
      </w:pPr>
      <w:r>
        <w:rPr>
          <w:sz w:val="24"/>
          <w:szCs w:val="24"/>
        </w:rPr>
        <w:t xml:space="preserve">Engage monthly and annual donors </w:t>
      </w:r>
    </w:p>
    <w:p w14:paraId="2D241F05" w14:textId="77777777" w:rsidR="001D48E9" w:rsidRDefault="000E3098">
      <w:pPr>
        <w:numPr>
          <w:ilvl w:val="0"/>
          <w:numId w:val="15"/>
        </w:numPr>
        <w:spacing w:line="240" w:lineRule="auto"/>
        <w:ind w:left="426" w:hanging="284"/>
        <w:rPr>
          <w:color w:val="000000"/>
          <w:sz w:val="24"/>
          <w:szCs w:val="24"/>
        </w:rPr>
      </w:pPr>
      <w:r>
        <w:rPr>
          <w:color w:val="000000"/>
          <w:sz w:val="24"/>
          <w:szCs w:val="24"/>
        </w:rPr>
        <w:t xml:space="preserve">Create </w:t>
      </w:r>
      <w:r>
        <w:rPr>
          <w:color w:val="000000"/>
          <w:sz w:val="24"/>
          <w:szCs w:val="24"/>
          <w:highlight w:val="white"/>
        </w:rPr>
        <w:t>legacy donors and bequests</w:t>
      </w:r>
      <w:r>
        <w:rPr>
          <w:color w:val="000000"/>
          <w:sz w:val="24"/>
          <w:szCs w:val="24"/>
        </w:rPr>
        <w:t xml:space="preserve"> program </w:t>
      </w:r>
    </w:p>
    <w:p w14:paraId="5DC6C739" w14:textId="77777777" w:rsidR="001D48E9" w:rsidRDefault="001D48E9">
      <w:pPr>
        <w:spacing w:line="240" w:lineRule="auto"/>
        <w:rPr>
          <w:sz w:val="36"/>
          <w:szCs w:val="36"/>
        </w:rPr>
      </w:pPr>
    </w:p>
    <w:p w14:paraId="2DD5CFB1" w14:textId="77777777" w:rsidR="001D48E9" w:rsidRDefault="000E3098">
      <w:pPr>
        <w:pBdr>
          <w:top w:val="nil"/>
          <w:left w:val="nil"/>
          <w:bottom w:val="nil"/>
          <w:right w:val="nil"/>
          <w:between w:val="nil"/>
        </w:pBdr>
        <w:spacing w:line="240" w:lineRule="auto"/>
        <w:rPr>
          <w:b/>
          <w:sz w:val="28"/>
          <w:szCs w:val="28"/>
        </w:rPr>
      </w:pPr>
      <w:r>
        <w:rPr>
          <w:b/>
          <w:sz w:val="28"/>
          <w:szCs w:val="28"/>
        </w:rPr>
        <w:t>Performance Indicators</w:t>
      </w:r>
    </w:p>
    <w:p w14:paraId="7E8D880C" w14:textId="77777777" w:rsidR="001D48E9" w:rsidRDefault="000E3098">
      <w:pPr>
        <w:numPr>
          <w:ilvl w:val="0"/>
          <w:numId w:val="14"/>
        </w:numPr>
        <w:pBdr>
          <w:top w:val="nil"/>
          <w:left w:val="nil"/>
          <w:bottom w:val="nil"/>
          <w:right w:val="nil"/>
          <w:between w:val="nil"/>
        </w:pBdr>
        <w:spacing w:line="240" w:lineRule="auto"/>
        <w:ind w:left="426" w:hanging="284"/>
        <w:rPr>
          <w:sz w:val="24"/>
          <w:szCs w:val="24"/>
        </w:rPr>
      </w:pPr>
      <w:r>
        <w:rPr>
          <w:sz w:val="24"/>
          <w:szCs w:val="24"/>
        </w:rPr>
        <w:t>Membership on fundraising committee</w:t>
      </w:r>
    </w:p>
    <w:p w14:paraId="16A930E5" w14:textId="77777777" w:rsidR="001D48E9" w:rsidRDefault="000E3098">
      <w:pPr>
        <w:numPr>
          <w:ilvl w:val="0"/>
          <w:numId w:val="14"/>
        </w:numPr>
        <w:pBdr>
          <w:top w:val="nil"/>
          <w:left w:val="nil"/>
          <w:bottom w:val="nil"/>
          <w:right w:val="nil"/>
          <w:between w:val="nil"/>
        </w:pBdr>
        <w:spacing w:line="240" w:lineRule="auto"/>
        <w:ind w:left="426" w:hanging="284"/>
        <w:rPr>
          <w:sz w:val="24"/>
          <w:szCs w:val="24"/>
        </w:rPr>
      </w:pPr>
      <w:r>
        <w:rPr>
          <w:sz w:val="24"/>
          <w:szCs w:val="24"/>
        </w:rPr>
        <w:t>Revenue from fundraising</w:t>
      </w:r>
    </w:p>
    <w:p w14:paraId="73C57078" w14:textId="77777777" w:rsidR="001D48E9" w:rsidRDefault="000E3098">
      <w:pPr>
        <w:numPr>
          <w:ilvl w:val="0"/>
          <w:numId w:val="14"/>
        </w:numPr>
        <w:pBdr>
          <w:top w:val="nil"/>
          <w:left w:val="nil"/>
          <w:bottom w:val="nil"/>
          <w:right w:val="nil"/>
          <w:between w:val="nil"/>
        </w:pBdr>
        <w:spacing w:line="240" w:lineRule="auto"/>
        <w:ind w:left="426" w:hanging="284"/>
        <w:rPr>
          <w:color w:val="000000"/>
          <w:sz w:val="24"/>
          <w:szCs w:val="24"/>
        </w:rPr>
      </w:pPr>
      <w:r>
        <w:rPr>
          <w:color w:val="000000"/>
          <w:sz w:val="24"/>
          <w:szCs w:val="24"/>
        </w:rPr>
        <w:t xml:space="preserve">Increase in number of monthly and annual donors  </w:t>
      </w:r>
    </w:p>
    <w:p w14:paraId="78789D08" w14:textId="77777777" w:rsidR="001D48E9" w:rsidRDefault="000E3098">
      <w:pPr>
        <w:numPr>
          <w:ilvl w:val="0"/>
          <w:numId w:val="14"/>
        </w:numPr>
        <w:pBdr>
          <w:top w:val="nil"/>
          <w:left w:val="nil"/>
          <w:bottom w:val="nil"/>
          <w:right w:val="nil"/>
          <w:between w:val="nil"/>
        </w:pBdr>
        <w:spacing w:line="240" w:lineRule="auto"/>
        <w:ind w:left="426" w:hanging="284"/>
        <w:rPr>
          <w:b/>
          <w:sz w:val="28"/>
          <w:szCs w:val="28"/>
        </w:rPr>
      </w:pPr>
      <w:r>
        <w:rPr>
          <w:sz w:val="24"/>
          <w:szCs w:val="24"/>
        </w:rPr>
        <w:t>Number of legacy and bequest donors</w:t>
      </w:r>
    </w:p>
    <w:p w14:paraId="462D3C69" w14:textId="77777777" w:rsidR="001D48E9" w:rsidRDefault="001D48E9">
      <w:pPr>
        <w:spacing w:line="240" w:lineRule="auto"/>
        <w:rPr>
          <w:b/>
          <w:sz w:val="28"/>
          <w:szCs w:val="28"/>
        </w:rPr>
      </w:pPr>
    </w:p>
    <w:p w14:paraId="69A55972" w14:textId="77777777" w:rsidR="003F2028" w:rsidRDefault="003F2028">
      <w:pPr>
        <w:spacing w:line="240" w:lineRule="auto"/>
        <w:rPr>
          <w:b/>
          <w:sz w:val="28"/>
          <w:szCs w:val="28"/>
        </w:rPr>
      </w:pPr>
    </w:p>
    <w:p w14:paraId="50734F67" w14:textId="670735A7" w:rsidR="001D48E9" w:rsidRDefault="000E3098">
      <w:pPr>
        <w:spacing w:line="240" w:lineRule="auto"/>
        <w:rPr>
          <w:b/>
          <w:sz w:val="36"/>
          <w:szCs w:val="36"/>
        </w:rPr>
      </w:pPr>
      <w:r>
        <w:rPr>
          <w:b/>
          <w:sz w:val="36"/>
          <w:szCs w:val="36"/>
        </w:rPr>
        <w:t xml:space="preserve">5.  </w:t>
      </w:r>
      <w:r w:rsidR="00DA1697">
        <w:rPr>
          <w:b/>
          <w:sz w:val="36"/>
          <w:szCs w:val="36"/>
        </w:rPr>
        <w:t xml:space="preserve"> </w:t>
      </w:r>
      <w:r>
        <w:rPr>
          <w:b/>
          <w:sz w:val="36"/>
          <w:szCs w:val="36"/>
        </w:rPr>
        <w:t>Secure Long</w:t>
      </w:r>
      <w:r w:rsidR="001429BC">
        <w:rPr>
          <w:b/>
          <w:sz w:val="36"/>
          <w:szCs w:val="36"/>
        </w:rPr>
        <w:t xml:space="preserve"> </w:t>
      </w:r>
      <w:r>
        <w:rPr>
          <w:b/>
          <w:sz w:val="36"/>
          <w:szCs w:val="36"/>
        </w:rPr>
        <w:t>Term Funding</w:t>
      </w:r>
    </w:p>
    <w:p w14:paraId="72B9F24A" w14:textId="77777777" w:rsidR="001D48E9" w:rsidRDefault="001D48E9">
      <w:pPr>
        <w:spacing w:line="240" w:lineRule="auto"/>
        <w:rPr>
          <w:b/>
          <w:sz w:val="40"/>
          <w:szCs w:val="40"/>
        </w:rPr>
      </w:pPr>
    </w:p>
    <w:p w14:paraId="6290F2D9" w14:textId="77777777" w:rsidR="001D48E9" w:rsidRDefault="000E3098">
      <w:pPr>
        <w:spacing w:line="240" w:lineRule="auto"/>
        <w:rPr>
          <w:b/>
          <w:sz w:val="28"/>
          <w:szCs w:val="28"/>
        </w:rPr>
      </w:pPr>
      <w:r>
        <w:rPr>
          <w:b/>
          <w:sz w:val="28"/>
          <w:szCs w:val="28"/>
        </w:rPr>
        <w:t>Goal</w:t>
      </w:r>
    </w:p>
    <w:p w14:paraId="6DC1534F" w14:textId="77777777" w:rsidR="001D48E9" w:rsidRDefault="000E3098">
      <w:pPr>
        <w:spacing w:line="240" w:lineRule="auto"/>
        <w:rPr>
          <w:sz w:val="24"/>
          <w:szCs w:val="24"/>
        </w:rPr>
      </w:pPr>
      <w:r>
        <w:rPr>
          <w:sz w:val="24"/>
          <w:szCs w:val="24"/>
        </w:rPr>
        <w:t>Continue to search and identify sustainable long term funding to meet identified program needs.</w:t>
      </w:r>
    </w:p>
    <w:p w14:paraId="2CA5EDCB" w14:textId="77777777" w:rsidR="001D48E9" w:rsidRDefault="001D48E9">
      <w:pPr>
        <w:spacing w:line="240" w:lineRule="auto"/>
        <w:rPr>
          <w:sz w:val="36"/>
          <w:szCs w:val="36"/>
        </w:rPr>
      </w:pPr>
    </w:p>
    <w:p w14:paraId="74A05464" w14:textId="77777777" w:rsidR="001D48E9" w:rsidRDefault="000E3098">
      <w:pPr>
        <w:spacing w:line="240" w:lineRule="auto"/>
        <w:rPr>
          <w:sz w:val="24"/>
          <w:szCs w:val="24"/>
        </w:rPr>
      </w:pPr>
      <w:r>
        <w:rPr>
          <w:b/>
          <w:sz w:val="28"/>
          <w:szCs w:val="28"/>
        </w:rPr>
        <w:t>Activities</w:t>
      </w:r>
    </w:p>
    <w:p w14:paraId="45D283C1" w14:textId="77777777" w:rsidR="001D48E9" w:rsidRDefault="000E3098">
      <w:pPr>
        <w:numPr>
          <w:ilvl w:val="0"/>
          <w:numId w:val="9"/>
        </w:numPr>
        <w:pBdr>
          <w:top w:val="nil"/>
          <w:left w:val="nil"/>
          <w:bottom w:val="nil"/>
          <w:right w:val="nil"/>
          <w:between w:val="nil"/>
        </w:pBdr>
        <w:spacing w:line="240" w:lineRule="auto"/>
        <w:rPr>
          <w:color w:val="000000"/>
          <w:sz w:val="24"/>
          <w:szCs w:val="24"/>
        </w:rPr>
      </w:pPr>
      <w:r>
        <w:rPr>
          <w:color w:val="000000"/>
          <w:sz w:val="24"/>
          <w:szCs w:val="24"/>
        </w:rPr>
        <w:t>Identify programming needs</w:t>
      </w:r>
    </w:p>
    <w:p w14:paraId="38154DAB" w14:textId="77777777" w:rsidR="001D48E9" w:rsidRDefault="000E3098">
      <w:pPr>
        <w:numPr>
          <w:ilvl w:val="0"/>
          <w:numId w:val="9"/>
        </w:numPr>
        <w:pBdr>
          <w:top w:val="nil"/>
          <w:left w:val="nil"/>
          <w:bottom w:val="nil"/>
          <w:right w:val="nil"/>
          <w:between w:val="nil"/>
        </w:pBdr>
        <w:spacing w:line="240" w:lineRule="auto"/>
        <w:rPr>
          <w:color w:val="000000"/>
          <w:sz w:val="24"/>
          <w:szCs w:val="24"/>
        </w:rPr>
      </w:pPr>
      <w:r>
        <w:rPr>
          <w:color w:val="000000"/>
          <w:sz w:val="24"/>
          <w:szCs w:val="24"/>
        </w:rPr>
        <w:t>Obtain funding from the Ministry of the Attorney General (MAG) for adult court diversion</w:t>
      </w:r>
    </w:p>
    <w:p w14:paraId="245168B2" w14:textId="77777777" w:rsidR="001D48E9" w:rsidRDefault="000E3098">
      <w:pPr>
        <w:numPr>
          <w:ilvl w:val="0"/>
          <w:numId w:val="9"/>
        </w:numPr>
        <w:pBdr>
          <w:top w:val="nil"/>
          <w:left w:val="nil"/>
          <w:bottom w:val="nil"/>
          <w:right w:val="nil"/>
          <w:between w:val="nil"/>
        </w:pBdr>
        <w:spacing w:line="240" w:lineRule="auto"/>
        <w:rPr>
          <w:color w:val="000000"/>
          <w:sz w:val="24"/>
          <w:szCs w:val="24"/>
        </w:rPr>
      </w:pPr>
      <w:r>
        <w:rPr>
          <w:sz w:val="24"/>
          <w:szCs w:val="24"/>
        </w:rPr>
        <w:t>Engage with the</w:t>
      </w:r>
      <w:r>
        <w:rPr>
          <w:color w:val="000000"/>
          <w:sz w:val="24"/>
          <w:szCs w:val="24"/>
        </w:rPr>
        <w:t xml:space="preserve"> Ministry of Children, Community and Social Services (MCCSS) to </w:t>
      </w:r>
      <w:r>
        <w:rPr>
          <w:sz w:val="24"/>
          <w:szCs w:val="24"/>
        </w:rPr>
        <w:t>increase</w:t>
      </w:r>
      <w:r>
        <w:rPr>
          <w:color w:val="000000"/>
          <w:sz w:val="24"/>
          <w:szCs w:val="24"/>
        </w:rPr>
        <w:t xml:space="preserve"> funding for youth court diversion </w:t>
      </w:r>
    </w:p>
    <w:p w14:paraId="22C64DDB" w14:textId="1B12E52B" w:rsidR="003F2028" w:rsidRPr="003F2028" w:rsidRDefault="000E3098" w:rsidP="003F2028">
      <w:pPr>
        <w:numPr>
          <w:ilvl w:val="0"/>
          <w:numId w:val="9"/>
        </w:numPr>
        <w:pBdr>
          <w:top w:val="nil"/>
          <w:left w:val="nil"/>
          <w:bottom w:val="nil"/>
          <w:right w:val="nil"/>
          <w:between w:val="nil"/>
        </w:pBdr>
        <w:spacing w:line="240" w:lineRule="auto"/>
        <w:rPr>
          <w:rFonts w:ascii="Bookman Old Style" w:eastAsia="Bookman Old Style" w:hAnsi="Bookman Old Style" w:cs="Bookman Old Style"/>
        </w:rPr>
      </w:pPr>
      <w:r>
        <w:rPr>
          <w:sz w:val="24"/>
          <w:szCs w:val="24"/>
        </w:rPr>
        <w:t>Maintain current funding sources</w:t>
      </w:r>
      <w:r w:rsidR="002D52F5">
        <w:rPr>
          <w:sz w:val="24"/>
          <w:szCs w:val="24"/>
        </w:rPr>
        <w:t xml:space="preserve"> </w:t>
      </w:r>
      <w:r>
        <w:rPr>
          <w:sz w:val="24"/>
          <w:szCs w:val="24"/>
        </w:rPr>
        <w:t>and research and develop new sources</w:t>
      </w:r>
      <w:r w:rsidR="003F2028">
        <w:rPr>
          <w:rFonts w:ascii="Bookman Old Style" w:eastAsia="Bookman Old Style" w:hAnsi="Bookman Old Style" w:cs="Bookman Old Style"/>
        </w:rPr>
        <w:t xml:space="preserve"> </w:t>
      </w:r>
      <w:r w:rsidR="003F2028" w:rsidRPr="003F2028">
        <w:rPr>
          <w:sz w:val="24"/>
          <w:szCs w:val="24"/>
          <w:highlight w:val="white"/>
        </w:rPr>
        <w:t xml:space="preserve">of </w:t>
      </w:r>
      <w:r w:rsidR="003F2028" w:rsidRPr="003F2028">
        <w:rPr>
          <w:sz w:val="24"/>
          <w:szCs w:val="24"/>
        </w:rPr>
        <w:t xml:space="preserve">sustainable long term funding to meet identified needs </w:t>
      </w:r>
    </w:p>
    <w:p w14:paraId="327FBEA1" w14:textId="77777777" w:rsidR="001D48E9" w:rsidRDefault="001D48E9">
      <w:pPr>
        <w:spacing w:line="240" w:lineRule="auto"/>
        <w:rPr>
          <w:sz w:val="36"/>
          <w:szCs w:val="36"/>
        </w:rPr>
      </w:pPr>
    </w:p>
    <w:p w14:paraId="69C0E1FB" w14:textId="77777777" w:rsidR="001D48E9" w:rsidRDefault="000E3098">
      <w:pPr>
        <w:spacing w:line="240" w:lineRule="auto"/>
        <w:rPr>
          <w:sz w:val="24"/>
          <w:szCs w:val="24"/>
        </w:rPr>
      </w:pPr>
      <w:r>
        <w:rPr>
          <w:b/>
          <w:sz w:val="28"/>
          <w:szCs w:val="28"/>
        </w:rPr>
        <w:t>Performance Indicators</w:t>
      </w:r>
    </w:p>
    <w:p w14:paraId="27AA3C91" w14:textId="77777777" w:rsidR="001D48E9" w:rsidRDefault="000E3098">
      <w:pPr>
        <w:numPr>
          <w:ilvl w:val="0"/>
          <w:numId w:val="11"/>
        </w:numPr>
        <w:pBdr>
          <w:top w:val="nil"/>
          <w:left w:val="nil"/>
          <w:bottom w:val="nil"/>
          <w:right w:val="nil"/>
          <w:between w:val="nil"/>
        </w:pBdr>
        <w:spacing w:line="240" w:lineRule="auto"/>
        <w:rPr>
          <w:color w:val="000000"/>
          <w:sz w:val="24"/>
          <w:szCs w:val="24"/>
        </w:rPr>
      </w:pPr>
      <w:r>
        <w:rPr>
          <w:color w:val="000000"/>
          <w:sz w:val="24"/>
          <w:szCs w:val="24"/>
        </w:rPr>
        <w:t>Increased program funding</w:t>
      </w:r>
    </w:p>
    <w:p w14:paraId="48E24D1C" w14:textId="77777777" w:rsidR="001D48E9" w:rsidRDefault="000E3098">
      <w:pPr>
        <w:numPr>
          <w:ilvl w:val="0"/>
          <w:numId w:val="11"/>
        </w:numPr>
        <w:pBdr>
          <w:top w:val="nil"/>
          <w:left w:val="nil"/>
          <w:bottom w:val="nil"/>
          <w:right w:val="nil"/>
          <w:between w:val="nil"/>
        </w:pBdr>
        <w:spacing w:line="240" w:lineRule="auto"/>
        <w:rPr>
          <w:color w:val="000000"/>
          <w:sz w:val="24"/>
          <w:szCs w:val="24"/>
        </w:rPr>
      </w:pPr>
      <w:r>
        <w:rPr>
          <w:color w:val="000000"/>
          <w:sz w:val="24"/>
          <w:szCs w:val="24"/>
        </w:rPr>
        <w:t>New sources of funding identified</w:t>
      </w:r>
    </w:p>
    <w:p w14:paraId="61903C64" w14:textId="77777777" w:rsidR="003F2028" w:rsidRDefault="000E3098" w:rsidP="003F2028">
      <w:pPr>
        <w:numPr>
          <w:ilvl w:val="0"/>
          <w:numId w:val="11"/>
        </w:numPr>
        <w:pBdr>
          <w:top w:val="nil"/>
          <w:left w:val="nil"/>
          <w:bottom w:val="nil"/>
          <w:right w:val="nil"/>
          <w:between w:val="nil"/>
        </w:pBdr>
        <w:spacing w:line="240" w:lineRule="auto"/>
        <w:rPr>
          <w:sz w:val="24"/>
          <w:szCs w:val="24"/>
        </w:rPr>
      </w:pPr>
      <w:r>
        <w:rPr>
          <w:sz w:val="24"/>
          <w:szCs w:val="24"/>
        </w:rPr>
        <w:t>Funding applications submitted</w:t>
      </w:r>
    </w:p>
    <w:p w14:paraId="33C051E5" w14:textId="1AA24780" w:rsidR="001D48E9" w:rsidRPr="003F2028" w:rsidRDefault="000E3098" w:rsidP="003F2028">
      <w:pPr>
        <w:pBdr>
          <w:top w:val="nil"/>
          <w:left w:val="nil"/>
          <w:bottom w:val="nil"/>
          <w:right w:val="nil"/>
          <w:between w:val="nil"/>
        </w:pBdr>
        <w:spacing w:line="240" w:lineRule="auto"/>
        <w:rPr>
          <w:sz w:val="24"/>
          <w:szCs w:val="24"/>
        </w:rPr>
      </w:pPr>
      <w:r w:rsidRPr="003F2028">
        <w:rPr>
          <w:b/>
          <w:sz w:val="36"/>
          <w:szCs w:val="36"/>
        </w:rPr>
        <w:lastRenderedPageBreak/>
        <w:t xml:space="preserve">6.  </w:t>
      </w:r>
      <w:r w:rsidR="00DA1697">
        <w:rPr>
          <w:b/>
          <w:sz w:val="36"/>
          <w:szCs w:val="36"/>
        </w:rPr>
        <w:t xml:space="preserve"> </w:t>
      </w:r>
      <w:r w:rsidR="00830D9F" w:rsidRPr="003F2028">
        <w:rPr>
          <w:b/>
          <w:sz w:val="36"/>
          <w:szCs w:val="36"/>
        </w:rPr>
        <w:t xml:space="preserve">Strengthen </w:t>
      </w:r>
      <w:r w:rsidRPr="003F2028">
        <w:rPr>
          <w:b/>
          <w:color w:val="000000"/>
          <w:sz w:val="36"/>
          <w:szCs w:val="36"/>
        </w:rPr>
        <w:t>Staff and Volunteer Resources</w:t>
      </w:r>
    </w:p>
    <w:p w14:paraId="74128E70" w14:textId="77777777" w:rsidR="001D48E9" w:rsidRDefault="001D48E9">
      <w:pPr>
        <w:spacing w:line="240" w:lineRule="auto"/>
        <w:rPr>
          <w:b/>
          <w:sz w:val="40"/>
          <w:szCs w:val="40"/>
          <w:u w:val="single"/>
        </w:rPr>
      </w:pPr>
    </w:p>
    <w:p w14:paraId="06EF4D23" w14:textId="77777777" w:rsidR="001D48E9" w:rsidRDefault="000E3098">
      <w:pPr>
        <w:spacing w:line="240" w:lineRule="auto"/>
        <w:rPr>
          <w:b/>
          <w:sz w:val="28"/>
          <w:szCs w:val="28"/>
        </w:rPr>
      </w:pPr>
      <w:r>
        <w:rPr>
          <w:b/>
          <w:sz w:val="28"/>
          <w:szCs w:val="28"/>
        </w:rPr>
        <w:t>Goals</w:t>
      </w:r>
    </w:p>
    <w:p w14:paraId="256EE14D" w14:textId="77777777" w:rsidR="001D48E9" w:rsidRDefault="000E3098">
      <w:pPr>
        <w:numPr>
          <w:ilvl w:val="0"/>
          <w:numId w:val="7"/>
        </w:numPr>
        <w:pBdr>
          <w:top w:val="nil"/>
          <w:left w:val="nil"/>
          <w:bottom w:val="nil"/>
          <w:right w:val="nil"/>
          <w:between w:val="nil"/>
        </w:pBdr>
        <w:spacing w:line="240" w:lineRule="auto"/>
        <w:ind w:left="426" w:hanging="284"/>
        <w:rPr>
          <w:color w:val="000000"/>
          <w:sz w:val="24"/>
          <w:szCs w:val="24"/>
        </w:rPr>
      </w:pPr>
      <w:r>
        <w:rPr>
          <w:color w:val="000000"/>
          <w:sz w:val="24"/>
          <w:szCs w:val="24"/>
        </w:rPr>
        <w:t>Improve capacity to provide additional restorative practice services</w:t>
      </w:r>
    </w:p>
    <w:p w14:paraId="29C6198C" w14:textId="0F737AF0" w:rsidR="001D48E9" w:rsidRDefault="000E3098">
      <w:pPr>
        <w:numPr>
          <w:ilvl w:val="0"/>
          <w:numId w:val="7"/>
        </w:numPr>
        <w:pBdr>
          <w:top w:val="nil"/>
          <w:left w:val="nil"/>
          <w:bottom w:val="nil"/>
          <w:right w:val="nil"/>
          <w:between w:val="nil"/>
        </w:pBdr>
        <w:spacing w:line="240" w:lineRule="auto"/>
        <w:ind w:left="426" w:hanging="284"/>
        <w:rPr>
          <w:color w:val="000000"/>
          <w:sz w:val="24"/>
          <w:szCs w:val="24"/>
        </w:rPr>
      </w:pPr>
      <w:r>
        <w:rPr>
          <w:color w:val="000000"/>
          <w:sz w:val="24"/>
          <w:szCs w:val="24"/>
        </w:rPr>
        <w:t xml:space="preserve">Strengthen governance, staffing and </w:t>
      </w:r>
      <w:r>
        <w:rPr>
          <w:sz w:val="24"/>
          <w:szCs w:val="24"/>
        </w:rPr>
        <w:t>volunteer</w:t>
      </w:r>
      <w:r>
        <w:rPr>
          <w:color w:val="000000"/>
          <w:sz w:val="24"/>
          <w:szCs w:val="24"/>
        </w:rPr>
        <w:t xml:space="preserve"> base t</w:t>
      </w:r>
      <w:r>
        <w:rPr>
          <w:sz w:val="24"/>
          <w:szCs w:val="24"/>
        </w:rPr>
        <w:t>aking into account equity, diversity and inclusion (EDI)</w:t>
      </w:r>
    </w:p>
    <w:p w14:paraId="2FCEC9C8" w14:textId="77777777" w:rsidR="001D48E9" w:rsidRDefault="000E3098">
      <w:pPr>
        <w:numPr>
          <w:ilvl w:val="0"/>
          <w:numId w:val="7"/>
        </w:numPr>
        <w:pBdr>
          <w:top w:val="nil"/>
          <w:left w:val="nil"/>
          <w:bottom w:val="nil"/>
          <w:right w:val="nil"/>
          <w:between w:val="nil"/>
        </w:pBdr>
        <w:spacing w:line="240" w:lineRule="auto"/>
        <w:ind w:left="426" w:hanging="284"/>
        <w:rPr>
          <w:color w:val="000000"/>
          <w:sz w:val="24"/>
          <w:szCs w:val="24"/>
        </w:rPr>
      </w:pPr>
      <w:r>
        <w:rPr>
          <w:color w:val="000000"/>
          <w:sz w:val="24"/>
          <w:szCs w:val="24"/>
        </w:rPr>
        <w:t xml:space="preserve">Develop the capability for staff and </w:t>
      </w:r>
      <w:r>
        <w:rPr>
          <w:sz w:val="24"/>
          <w:szCs w:val="24"/>
        </w:rPr>
        <w:t>facilitators</w:t>
      </w:r>
      <w:r>
        <w:rPr>
          <w:color w:val="000000"/>
          <w:sz w:val="24"/>
          <w:szCs w:val="24"/>
        </w:rPr>
        <w:t xml:space="preserve"> to provide services in person, at the office or remotely</w:t>
      </w:r>
    </w:p>
    <w:p w14:paraId="2B1FC0CB" w14:textId="77777777" w:rsidR="001D48E9" w:rsidRDefault="000E3098">
      <w:pPr>
        <w:numPr>
          <w:ilvl w:val="0"/>
          <w:numId w:val="7"/>
        </w:numPr>
        <w:pBdr>
          <w:top w:val="nil"/>
          <w:left w:val="nil"/>
          <w:bottom w:val="nil"/>
          <w:right w:val="nil"/>
          <w:between w:val="nil"/>
        </w:pBdr>
        <w:spacing w:line="240" w:lineRule="auto"/>
        <w:ind w:left="426" w:hanging="284"/>
        <w:rPr>
          <w:color w:val="000000"/>
          <w:sz w:val="24"/>
          <w:szCs w:val="24"/>
        </w:rPr>
      </w:pPr>
      <w:r>
        <w:rPr>
          <w:color w:val="000000"/>
          <w:sz w:val="24"/>
          <w:szCs w:val="24"/>
        </w:rPr>
        <w:t xml:space="preserve">Introduce or reinstate additional programs </w:t>
      </w:r>
    </w:p>
    <w:p w14:paraId="7C33FBFE" w14:textId="77777777" w:rsidR="001D48E9" w:rsidRDefault="000E3098">
      <w:pPr>
        <w:numPr>
          <w:ilvl w:val="0"/>
          <w:numId w:val="7"/>
        </w:numPr>
        <w:pBdr>
          <w:top w:val="nil"/>
          <w:left w:val="nil"/>
          <w:bottom w:val="nil"/>
          <w:right w:val="nil"/>
          <w:between w:val="nil"/>
        </w:pBdr>
        <w:spacing w:line="240" w:lineRule="auto"/>
        <w:ind w:left="426" w:hanging="284"/>
        <w:rPr>
          <w:rFonts w:ascii="Bookman Old Style" w:eastAsia="Bookman Old Style" w:hAnsi="Bookman Old Style" w:cs="Bookman Old Style"/>
          <w:color w:val="000000"/>
        </w:rPr>
      </w:pPr>
      <w:r>
        <w:rPr>
          <w:color w:val="000000"/>
          <w:sz w:val="24"/>
          <w:szCs w:val="24"/>
        </w:rPr>
        <w:t>Ensure volunteers reflect the community</w:t>
      </w:r>
    </w:p>
    <w:p w14:paraId="71572DB7" w14:textId="77777777" w:rsidR="001D48E9" w:rsidRDefault="001D48E9">
      <w:pPr>
        <w:spacing w:line="240" w:lineRule="auto"/>
        <w:rPr>
          <w:b/>
          <w:sz w:val="36"/>
          <w:szCs w:val="36"/>
        </w:rPr>
      </w:pPr>
    </w:p>
    <w:p w14:paraId="640E2D64" w14:textId="6DFACC7D" w:rsidR="001D48E9" w:rsidRDefault="000E3098">
      <w:pPr>
        <w:spacing w:line="240" w:lineRule="auto"/>
        <w:rPr>
          <w:b/>
          <w:sz w:val="28"/>
          <w:szCs w:val="28"/>
        </w:rPr>
      </w:pPr>
      <w:r>
        <w:rPr>
          <w:b/>
          <w:sz w:val="28"/>
          <w:szCs w:val="28"/>
        </w:rPr>
        <w:t>Activities</w:t>
      </w:r>
    </w:p>
    <w:p w14:paraId="0EF03C95" w14:textId="3B7AB126" w:rsidR="001D48E9" w:rsidRDefault="000E3098">
      <w:pPr>
        <w:numPr>
          <w:ilvl w:val="0"/>
          <w:numId w:val="10"/>
        </w:numPr>
        <w:pBdr>
          <w:top w:val="nil"/>
          <w:left w:val="nil"/>
          <w:bottom w:val="nil"/>
          <w:right w:val="nil"/>
          <w:between w:val="nil"/>
        </w:pBdr>
        <w:spacing w:line="240" w:lineRule="auto"/>
        <w:ind w:left="426" w:hanging="284"/>
        <w:rPr>
          <w:color w:val="000000"/>
          <w:sz w:val="24"/>
          <w:szCs w:val="24"/>
        </w:rPr>
      </w:pPr>
      <w:r>
        <w:rPr>
          <w:color w:val="000000"/>
          <w:sz w:val="24"/>
          <w:szCs w:val="24"/>
        </w:rPr>
        <w:t>Explore examples of equity, diversity, inclusion</w:t>
      </w:r>
      <w:r w:rsidR="00446301">
        <w:rPr>
          <w:color w:val="000000"/>
          <w:sz w:val="24"/>
          <w:szCs w:val="24"/>
        </w:rPr>
        <w:t xml:space="preserve"> (EDI)</w:t>
      </w:r>
    </w:p>
    <w:p w14:paraId="3150DF25" w14:textId="77777777" w:rsidR="001D48E9" w:rsidRDefault="000E3098">
      <w:pPr>
        <w:numPr>
          <w:ilvl w:val="0"/>
          <w:numId w:val="10"/>
        </w:numPr>
        <w:pBdr>
          <w:top w:val="nil"/>
          <w:left w:val="nil"/>
          <w:bottom w:val="nil"/>
          <w:right w:val="nil"/>
          <w:between w:val="nil"/>
        </w:pBdr>
        <w:spacing w:line="240" w:lineRule="auto"/>
        <w:ind w:left="426" w:hanging="284"/>
        <w:rPr>
          <w:color w:val="000000"/>
          <w:sz w:val="24"/>
          <w:szCs w:val="24"/>
        </w:rPr>
      </w:pPr>
      <w:r>
        <w:rPr>
          <w:sz w:val="24"/>
          <w:szCs w:val="24"/>
        </w:rPr>
        <w:t xml:space="preserve">Engage with justice partners to meet the diverse needs </w:t>
      </w:r>
      <w:r>
        <w:rPr>
          <w:color w:val="000000"/>
          <w:sz w:val="24"/>
          <w:szCs w:val="24"/>
        </w:rPr>
        <w:t>of our client communi</w:t>
      </w:r>
      <w:r>
        <w:rPr>
          <w:sz w:val="24"/>
          <w:szCs w:val="24"/>
        </w:rPr>
        <w:t>ty</w:t>
      </w:r>
    </w:p>
    <w:p w14:paraId="068D5F11" w14:textId="0D1C42E4" w:rsidR="001D48E9" w:rsidRDefault="000E3098">
      <w:pPr>
        <w:numPr>
          <w:ilvl w:val="0"/>
          <w:numId w:val="10"/>
        </w:numPr>
        <w:pBdr>
          <w:top w:val="nil"/>
          <w:left w:val="nil"/>
          <w:bottom w:val="nil"/>
          <w:right w:val="nil"/>
          <w:between w:val="nil"/>
        </w:pBdr>
        <w:spacing w:line="240" w:lineRule="auto"/>
        <w:ind w:left="426" w:hanging="284"/>
        <w:rPr>
          <w:color w:val="000000"/>
          <w:sz w:val="24"/>
          <w:szCs w:val="24"/>
        </w:rPr>
      </w:pPr>
      <w:r>
        <w:rPr>
          <w:color w:val="000000"/>
          <w:sz w:val="24"/>
          <w:szCs w:val="24"/>
        </w:rPr>
        <w:t xml:space="preserve">Hold a training event for board, volunteers and staff, that examines </w:t>
      </w:r>
      <w:r>
        <w:rPr>
          <w:sz w:val="24"/>
          <w:szCs w:val="24"/>
        </w:rPr>
        <w:t xml:space="preserve">systemic racism and </w:t>
      </w:r>
      <w:r w:rsidR="00830D9F">
        <w:rPr>
          <w:sz w:val="24"/>
          <w:szCs w:val="24"/>
        </w:rPr>
        <w:t>its</w:t>
      </w:r>
      <w:r>
        <w:rPr>
          <w:sz w:val="24"/>
          <w:szCs w:val="24"/>
        </w:rPr>
        <w:t xml:space="preserve"> impact on our community</w:t>
      </w:r>
    </w:p>
    <w:p w14:paraId="7884D3BB" w14:textId="77777777" w:rsidR="001D48E9" w:rsidRDefault="000E3098">
      <w:pPr>
        <w:numPr>
          <w:ilvl w:val="0"/>
          <w:numId w:val="10"/>
        </w:numPr>
        <w:pBdr>
          <w:top w:val="nil"/>
          <w:left w:val="nil"/>
          <w:bottom w:val="nil"/>
          <w:right w:val="nil"/>
          <w:between w:val="nil"/>
        </w:pBdr>
        <w:spacing w:line="240" w:lineRule="auto"/>
        <w:ind w:left="426" w:hanging="284"/>
        <w:rPr>
          <w:color w:val="000000"/>
          <w:sz w:val="24"/>
          <w:szCs w:val="24"/>
        </w:rPr>
      </w:pPr>
      <w:r>
        <w:rPr>
          <w:color w:val="000000"/>
          <w:sz w:val="24"/>
          <w:szCs w:val="24"/>
        </w:rPr>
        <w:t>Ensure sufficient staff to deliver LCCJ’s administrative requirements</w:t>
      </w:r>
    </w:p>
    <w:p w14:paraId="1C79AED6" w14:textId="4EF6D44B" w:rsidR="001D48E9" w:rsidRPr="00830D9F" w:rsidRDefault="000E3098" w:rsidP="00830D9F">
      <w:pPr>
        <w:numPr>
          <w:ilvl w:val="0"/>
          <w:numId w:val="10"/>
        </w:numPr>
        <w:pBdr>
          <w:top w:val="nil"/>
          <w:left w:val="nil"/>
          <w:bottom w:val="nil"/>
          <w:right w:val="nil"/>
          <w:between w:val="nil"/>
        </w:pBdr>
        <w:spacing w:line="240" w:lineRule="auto"/>
        <w:ind w:left="426" w:hanging="284"/>
        <w:rPr>
          <w:color w:val="000000"/>
          <w:sz w:val="24"/>
          <w:szCs w:val="24"/>
        </w:rPr>
      </w:pPr>
      <w:r>
        <w:rPr>
          <w:color w:val="000000"/>
          <w:sz w:val="24"/>
          <w:szCs w:val="24"/>
        </w:rPr>
        <w:t xml:space="preserve">Review board and committee structures, size and composition and </w:t>
      </w:r>
      <w:r>
        <w:rPr>
          <w:sz w:val="24"/>
          <w:szCs w:val="24"/>
        </w:rPr>
        <w:t>terms of reference</w:t>
      </w:r>
    </w:p>
    <w:p w14:paraId="03350DF4" w14:textId="77777777" w:rsidR="001D48E9" w:rsidRDefault="000E3098">
      <w:pPr>
        <w:numPr>
          <w:ilvl w:val="0"/>
          <w:numId w:val="10"/>
        </w:numPr>
        <w:pBdr>
          <w:top w:val="nil"/>
          <w:left w:val="nil"/>
          <w:bottom w:val="nil"/>
          <w:right w:val="nil"/>
          <w:between w:val="nil"/>
        </w:pBdr>
        <w:spacing w:line="240" w:lineRule="auto"/>
        <w:ind w:left="426" w:hanging="284"/>
        <w:rPr>
          <w:color w:val="000000"/>
          <w:sz w:val="24"/>
          <w:szCs w:val="24"/>
        </w:rPr>
      </w:pPr>
      <w:r>
        <w:rPr>
          <w:color w:val="000000"/>
          <w:sz w:val="24"/>
          <w:szCs w:val="24"/>
        </w:rPr>
        <w:t xml:space="preserve">Meet annually with </w:t>
      </w:r>
      <w:r>
        <w:rPr>
          <w:sz w:val="24"/>
          <w:szCs w:val="24"/>
        </w:rPr>
        <w:t>individual volunteers to assess volunteer</w:t>
      </w:r>
      <w:r>
        <w:rPr>
          <w:color w:val="000000"/>
          <w:sz w:val="24"/>
          <w:szCs w:val="24"/>
        </w:rPr>
        <w:t xml:space="preserve"> satisfaction and provide feedback to ensure roles and responsibilities</w:t>
      </w:r>
    </w:p>
    <w:p w14:paraId="256504B0" w14:textId="77777777" w:rsidR="001D48E9" w:rsidRDefault="000E3098">
      <w:pPr>
        <w:numPr>
          <w:ilvl w:val="0"/>
          <w:numId w:val="10"/>
        </w:numPr>
        <w:pBdr>
          <w:top w:val="nil"/>
          <w:left w:val="nil"/>
          <w:bottom w:val="nil"/>
          <w:right w:val="nil"/>
          <w:between w:val="nil"/>
        </w:pBdr>
        <w:spacing w:line="240" w:lineRule="auto"/>
        <w:ind w:left="426" w:hanging="284"/>
        <w:rPr>
          <w:sz w:val="24"/>
          <w:szCs w:val="24"/>
        </w:rPr>
      </w:pPr>
      <w:r>
        <w:rPr>
          <w:sz w:val="24"/>
          <w:szCs w:val="24"/>
        </w:rPr>
        <w:t>Annual volunteer celebration</w:t>
      </w:r>
    </w:p>
    <w:p w14:paraId="2F718C83" w14:textId="77777777" w:rsidR="001D48E9" w:rsidRDefault="000E3098">
      <w:pPr>
        <w:numPr>
          <w:ilvl w:val="0"/>
          <w:numId w:val="10"/>
        </w:numPr>
        <w:pBdr>
          <w:top w:val="nil"/>
          <w:left w:val="nil"/>
          <w:bottom w:val="nil"/>
          <w:right w:val="nil"/>
          <w:between w:val="nil"/>
        </w:pBdr>
        <w:spacing w:line="240" w:lineRule="auto"/>
        <w:ind w:left="426" w:hanging="284"/>
        <w:rPr>
          <w:color w:val="000000"/>
          <w:sz w:val="24"/>
          <w:szCs w:val="24"/>
        </w:rPr>
      </w:pPr>
      <w:r>
        <w:rPr>
          <w:sz w:val="24"/>
          <w:szCs w:val="24"/>
        </w:rPr>
        <w:t>Provide ongoing v</w:t>
      </w:r>
      <w:r>
        <w:rPr>
          <w:color w:val="000000"/>
          <w:sz w:val="24"/>
          <w:szCs w:val="24"/>
        </w:rPr>
        <w:t>olunteer training to enhance skills</w:t>
      </w:r>
    </w:p>
    <w:p w14:paraId="32284D64" w14:textId="77777777" w:rsidR="001D48E9" w:rsidRDefault="000E3098">
      <w:pPr>
        <w:numPr>
          <w:ilvl w:val="0"/>
          <w:numId w:val="10"/>
        </w:numPr>
        <w:pBdr>
          <w:top w:val="nil"/>
          <w:left w:val="nil"/>
          <w:bottom w:val="nil"/>
          <w:right w:val="nil"/>
          <w:between w:val="nil"/>
        </w:pBdr>
        <w:spacing w:line="240" w:lineRule="auto"/>
        <w:ind w:left="426" w:hanging="284"/>
        <w:rPr>
          <w:color w:val="000000"/>
          <w:sz w:val="24"/>
          <w:szCs w:val="24"/>
        </w:rPr>
      </w:pPr>
      <w:r>
        <w:rPr>
          <w:sz w:val="24"/>
          <w:szCs w:val="24"/>
        </w:rPr>
        <w:t>Maintain an u</w:t>
      </w:r>
      <w:r>
        <w:rPr>
          <w:color w:val="000000"/>
          <w:sz w:val="24"/>
          <w:szCs w:val="24"/>
        </w:rPr>
        <w:t>p-to-date database of volunteer contacts</w:t>
      </w:r>
    </w:p>
    <w:p w14:paraId="4F2DB9F6" w14:textId="77777777" w:rsidR="001D48E9" w:rsidRDefault="001D48E9">
      <w:pPr>
        <w:pBdr>
          <w:top w:val="nil"/>
          <w:left w:val="nil"/>
          <w:bottom w:val="nil"/>
          <w:right w:val="nil"/>
          <w:between w:val="nil"/>
        </w:pBdr>
        <w:spacing w:line="240" w:lineRule="auto"/>
        <w:ind w:left="426"/>
        <w:rPr>
          <w:color w:val="000000"/>
          <w:sz w:val="36"/>
          <w:szCs w:val="36"/>
        </w:rPr>
      </w:pPr>
    </w:p>
    <w:p w14:paraId="2843FAE5" w14:textId="77777777" w:rsidR="001D48E9" w:rsidRDefault="000E3098">
      <w:pPr>
        <w:spacing w:line="240" w:lineRule="auto"/>
        <w:rPr>
          <w:b/>
          <w:sz w:val="28"/>
          <w:szCs w:val="28"/>
        </w:rPr>
      </w:pPr>
      <w:r>
        <w:rPr>
          <w:b/>
          <w:sz w:val="28"/>
          <w:szCs w:val="28"/>
        </w:rPr>
        <w:t>Performance Indicators</w:t>
      </w:r>
    </w:p>
    <w:p w14:paraId="52FCE594" w14:textId="77777777" w:rsidR="001D48E9" w:rsidRDefault="000E3098">
      <w:pPr>
        <w:numPr>
          <w:ilvl w:val="0"/>
          <w:numId w:val="12"/>
        </w:numPr>
        <w:spacing w:line="240" w:lineRule="auto"/>
        <w:ind w:left="426" w:hanging="284"/>
        <w:rPr>
          <w:color w:val="000000"/>
          <w:sz w:val="24"/>
          <w:szCs w:val="24"/>
        </w:rPr>
      </w:pPr>
      <w:r>
        <w:rPr>
          <w:color w:val="000000"/>
          <w:sz w:val="24"/>
          <w:szCs w:val="24"/>
        </w:rPr>
        <w:t>Completion of training event for staff</w:t>
      </w:r>
      <w:r>
        <w:rPr>
          <w:sz w:val="24"/>
          <w:szCs w:val="24"/>
        </w:rPr>
        <w:t xml:space="preserve"> and volunteers regarding EDI</w:t>
      </w:r>
      <w:r>
        <w:rPr>
          <w:color w:val="000000"/>
          <w:sz w:val="24"/>
          <w:szCs w:val="24"/>
        </w:rPr>
        <w:t xml:space="preserve"> </w:t>
      </w:r>
    </w:p>
    <w:p w14:paraId="6226A860" w14:textId="77777777" w:rsidR="001D48E9" w:rsidRDefault="000E3098">
      <w:pPr>
        <w:keepLines/>
        <w:numPr>
          <w:ilvl w:val="0"/>
          <w:numId w:val="6"/>
        </w:numPr>
        <w:pBdr>
          <w:top w:val="nil"/>
          <w:left w:val="nil"/>
          <w:bottom w:val="nil"/>
          <w:right w:val="nil"/>
          <w:between w:val="nil"/>
        </w:pBdr>
        <w:spacing w:line="240" w:lineRule="auto"/>
        <w:ind w:left="426" w:hanging="284"/>
      </w:pPr>
      <w:r>
        <w:rPr>
          <w:sz w:val="24"/>
          <w:szCs w:val="24"/>
        </w:rPr>
        <w:t>Volunteer</w:t>
      </w:r>
      <w:r>
        <w:rPr>
          <w:color w:val="000000"/>
          <w:sz w:val="24"/>
          <w:szCs w:val="24"/>
        </w:rPr>
        <w:t xml:space="preserve"> evaluation, satisfaction and retention</w:t>
      </w:r>
    </w:p>
    <w:p w14:paraId="7505C7BB" w14:textId="69DF9746" w:rsidR="001D48E9" w:rsidRPr="002D52F5" w:rsidRDefault="000E3098" w:rsidP="002D52F5">
      <w:pPr>
        <w:numPr>
          <w:ilvl w:val="0"/>
          <w:numId w:val="8"/>
        </w:numPr>
        <w:spacing w:line="240" w:lineRule="auto"/>
        <w:ind w:left="426" w:hanging="284"/>
        <w:rPr>
          <w:sz w:val="24"/>
          <w:szCs w:val="24"/>
        </w:rPr>
        <w:sectPr w:rsidR="001D48E9" w:rsidRPr="002D52F5">
          <w:headerReference w:type="default" r:id="rId12"/>
          <w:footerReference w:type="default" r:id="rId13"/>
          <w:headerReference w:type="first" r:id="rId14"/>
          <w:pgSz w:w="12240" w:h="15840"/>
          <w:pgMar w:top="1440" w:right="1440" w:bottom="1440" w:left="1440" w:header="708" w:footer="708" w:gutter="0"/>
          <w:pgNumType w:start="1"/>
          <w:cols w:space="720"/>
        </w:sectPr>
      </w:pPr>
      <w:r>
        <w:rPr>
          <w:sz w:val="24"/>
          <w:szCs w:val="24"/>
        </w:rPr>
        <w:t>Number of training opportunities provided to volunteers and sta</w:t>
      </w:r>
      <w:r w:rsidR="002D52F5">
        <w:rPr>
          <w:sz w:val="24"/>
          <w:szCs w:val="24"/>
        </w:rPr>
        <w:t>f</w:t>
      </w:r>
      <w:r w:rsidR="009463FE">
        <w:rPr>
          <w:sz w:val="24"/>
          <w:szCs w:val="24"/>
        </w:rPr>
        <w:t>f</w:t>
      </w:r>
    </w:p>
    <w:p w14:paraId="79CC47B1" w14:textId="77777777" w:rsidR="001D48E9" w:rsidRDefault="001D48E9" w:rsidP="009463FE"/>
    <w:sectPr w:rsidR="001D48E9">
      <w:footerReference w:type="first" r:id="rId15"/>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33041" w14:textId="77777777" w:rsidR="00A33074" w:rsidRDefault="00A33074">
      <w:pPr>
        <w:spacing w:line="240" w:lineRule="auto"/>
      </w:pPr>
      <w:r>
        <w:separator/>
      </w:r>
    </w:p>
  </w:endnote>
  <w:endnote w:type="continuationSeparator" w:id="0">
    <w:p w14:paraId="396C0336" w14:textId="77777777" w:rsidR="00A33074" w:rsidRDefault="00A33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DD08" w14:textId="77777777" w:rsidR="00176806" w:rsidRDefault="00176806">
    <w:pPr>
      <w:pBdr>
        <w:top w:val="nil"/>
        <w:left w:val="nil"/>
        <w:bottom w:val="nil"/>
        <w:right w:val="nil"/>
        <w:between w:val="nil"/>
      </w:pBdr>
      <w:tabs>
        <w:tab w:val="center" w:pos="4680"/>
        <w:tab w:val="right" w:pos="9360"/>
      </w:tabs>
      <w:spacing w:line="240" w:lineRule="auto"/>
      <w:jc w:val="center"/>
      <w:rPr>
        <w:color w:val="000000"/>
      </w:rPr>
    </w:pPr>
  </w:p>
  <w:p w14:paraId="4E0264E1" w14:textId="77777777" w:rsidR="00176806" w:rsidRDefault="0017680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192A" w14:textId="77777777" w:rsidR="00176806" w:rsidRDefault="00176806">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DA1697">
      <w:rPr>
        <w:noProof/>
        <w:color w:val="000000"/>
      </w:rPr>
      <w:t>4</w:t>
    </w:r>
    <w:r>
      <w:rPr>
        <w:color w:val="000000"/>
      </w:rPr>
      <w:fldChar w:fldCharType="end"/>
    </w:r>
  </w:p>
  <w:p w14:paraId="340065EE" w14:textId="77777777" w:rsidR="00176806" w:rsidRDefault="00176806">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F2F8" w14:textId="77777777" w:rsidR="00176806" w:rsidRDefault="001768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A072B" w14:textId="77777777" w:rsidR="00A33074" w:rsidRDefault="00A33074">
      <w:pPr>
        <w:spacing w:line="240" w:lineRule="auto"/>
      </w:pPr>
      <w:r>
        <w:separator/>
      </w:r>
    </w:p>
  </w:footnote>
  <w:footnote w:type="continuationSeparator" w:id="0">
    <w:p w14:paraId="5AB081BB" w14:textId="77777777" w:rsidR="00A33074" w:rsidRDefault="00A330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70C2" w14:textId="77777777" w:rsidR="00176806" w:rsidRDefault="00176806">
    <w:pP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998B" w14:textId="77777777" w:rsidR="00176806" w:rsidRDefault="00176806">
    <w:pPr>
      <w:jc w:val="center"/>
      <w:rPr>
        <w:b/>
      </w:rPr>
    </w:pPr>
    <w:r>
      <w:rPr>
        <w:b/>
      </w:rPr>
      <w:t>LCCJ Strategic Plan 2021 to 2023 -DRAFT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3D2B"/>
    <w:multiLevelType w:val="multilevel"/>
    <w:tmpl w:val="9A9E1BFC"/>
    <w:lvl w:ilvl="0">
      <w:start w:val="1"/>
      <w:numFmt w:val="bullet"/>
      <w:lvlText w:val="●"/>
      <w:lvlJc w:val="left"/>
      <w:pPr>
        <w:ind w:left="1080" w:hanging="360"/>
      </w:pPr>
    </w:lvl>
    <w:lvl w:ilvl="1">
      <w:start w:val="1"/>
      <w:numFmt w:val="bullet"/>
      <w:lvlText w:val="○"/>
      <w:lvlJc w:val="left"/>
      <w:pPr>
        <w:ind w:left="1800" w:hanging="360"/>
      </w:pPr>
    </w:lvl>
    <w:lvl w:ilvl="2">
      <w:start w:val="1"/>
      <w:numFmt w:val="bullet"/>
      <w:lvlText w:val="■"/>
      <w:lvlJc w:val="left"/>
      <w:pPr>
        <w:ind w:left="2520" w:hanging="180"/>
      </w:pPr>
    </w:lvl>
    <w:lvl w:ilvl="3">
      <w:start w:val="1"/>
      <w:numFmt w:val="bullet"/>
      <w:lvlText w:val="●"/>
      <w:lvlJc w:val="left"/>
      <w:pPr>
        <w:ind w:left="3240" w:hanging="360"/>
      </w:pPr>
    </w:lvl>
    <w:lvl w:ilvl="4">
      <w:start w:val="1"/>
      <w:numFmt w:val="bullet"/>
      <w:lvlText w:val="○"/>
      <w:lvlJc w:val="left"/>
      <w:pPr>
        <w:ind w:left="3960" w:hanging="360"/>
      </w:pPr>
    </w:lvl>
    <w:lvl w:ilvl="5">
      <w:start w:val="1"/>
      <w:numFmt w:val="bullet"/>
      <w:lvlText w:val="■"/>
      <w:lvlJc w:val="left"/>
      <w:pPr>
        <w:ind w:left="4680" w:hanging="180"/>
      </w:pPr>
    </w:lvl>
    <w:lvl w:ilvl="6">
      <w:start w:val="1"/>
      <w:numFmt w:val="bullet"/>
      <w:lvlText w:val="●"/>
      <w:lvlJc w:val="left"/>
      <w:pPr>
        <w:ind w:left="5400" w:hanging="360"/>
      </w:pPr>
    </w:lvl>
    <w:lvl w:ilvl="7">
      <w:start w:val="1"/>
      <w:numFmt w:val="bullet"/>
      <w:lvlText w:val="○"/>
      <w:lvlJc w:val="left"/>
      <w:pPr>
        <w:ind w:left="6120" w:hanging="360"/>
      </w:pPr>
    </w:lvl>
    <w:lvl w:ilvl="8">
      <w:start w:val="1"/>
      <w:numFmt w:val="bullet"/>
      <w:lvlText w:val="■"/>
      <w:lvlJc w:val="left"/>
      <w:pPr>
        <w:ind w:left="6840" w:hanging="180"/>
      </w:pPr>
    </w:lvl>
  </w:abstractNum>
  <w:abstractNum w:abstractNumId="1" w15:restartNumberingAfterBreak="0">
    <w:nsid w:val="070610E8"/>
    <w:multiLevelType w:val="multilevel"/>
    <w:tmpl w:val="AC389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A7687D"/>
    <w:multiLevelType w:val="multilevel"/>
    <w:tmpl w:val="83CE0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551821"/>
    <w:multiLevelType w:val="multilevel"/>
    <w:tmpl w:val="9E8E5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6475BD"/>
    <w:multiLevelType w:val="multilevel"/>
    <w:tmpl w:val="6F4C1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166A6E"/>
    <w:multiLevelType w:val="multilevel"/>
    <w:tmpl w:val="86F61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9666C0"/>
    <w:multiLevelType w:val="multilevel"/>
    <w:tmpl w:val="4C2A5EA6"/>
    <w:lvl w:ilvl="0">
      <w:start w:val="1"/>
      <w:numFmt w:val="bullet"/>
      <w:lvlText w:val="●"/>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5B30EA"/>
    <w:multiLevelType w:val="multilevel"/>
    <w:tmpl w:val="60C02572"/>
    <w:lvl w:ilvl="0">
      <w:start w:val="1"/>
      <w:numFmt w:val="bullet"/>
      <w:lvlText w:val="●"/>
      <w:lvlJc w:val="left"/>
      <w:pPr>
        <w:ind w:left="644" w:hanging="359"/>
      </w:pPr>
      <w:rPr>
        <w:rFonts w:ascii="Noto Sans Symbols" w:eastAsia="Noto Sans Symbols" w:hAnsi="Noto Sans Symbols" w:cs="Noto Sans Symbols"/>
        <w:strike w:val="0"/>
        <w:u w:val="none"/>
      </w:rPr>
    </w:lvl>
    <w:lvl w:ilvl="1">
      <w:start w:val="1"/>
      <w:numFmt w:val="bullet"/>
      <w:lvlText w:val="○"/>
      <w:lvlJc w:val="left"/>
      <w:pPr>
        <w:ind w:left="1364" w:hanging="360"/>
      </w:pPr>
      <w:rPr>
        <w:u w:val="none"/>
      </w:rPr>
    </w:lvl>
    <w:lvl w:ilvl="2">
      <w:start w:val="1"/>
      <w:numFmt w:val="bullet"/>
      <w:lvlText w:val="■"/>
      <w:lvlJc w:val="left"/>
      <w:pPr>
        <w:ind w:left="2084" w:hanging="360"/>
      </w:pPr>
      <w:rPr>
        <w:u w:val="none"/>
      </w:rPr>
    </w:lvl>
    <w:lvl w:ilvl="3">
      <w:start w:val="1"/>
      <w:numFmt w:val="bullet"/>
      <w:lvlText w:val="●"/>
      <w:lvlJc w:val="left"/>
      <w:pPr>
        <w:ind w:left="2804" w:hanging="360"/>
      </w:pPr>
      <w:rPr>
        <w:u w:val="none"/>
      </w:rPr>
    </w:lvl>
    <w:lvl w:ilvl="4">
      <w:start w:val="1"/>
      <w:numFmt w:val="bullet"/>
      <w:lvlText w:val="○"/>
      <w:lvlJc w:val="left"/>
      <w:pPr>
        <w:ind w:left="3524" w:hanging="360"/>
      </w:pPr>
      <w:rPr>
        <w:u w:val="none"/>
      </w:rPr>
    </w:lvl>
    <w:lvl w:ilvl="5">
      <w:start w:val="1"/>
      <w:numFmt w:val="bullet"/>
      <w:lvlText w:val="■"/>
      <w:lvlJc w:val="left"/>
      <w:pPr>
        <w:ind w:left="4244" w:hanging="360"/>
      </w:pPr>
      <w:rPr>
        <w:u w:val="none"/>
      </w:rPr>
    </w:lvl>
    <w:lvl w:ilvl="6">
      <w:start w:val="1"/>
      <w:numFmt w:val="bullet"/>
      <w:lvlText w:val="●"/>
      <w:lvlJc w:val="left"/>
      <w:pPr>
        <w:ind w:left="4964" w:hanging="360"/>
      </w:pPr>
      <w:rPr>
        <w:u w:val="none"/>
      </w:rPr>
    </w:lvl>
    <w:lvl w:ilvl="7">
      <w:start w:val="1"/>
      <w:numFmt w:val="bullet"/>
      <w:lvlText w:val="○"/>
      <w:lvlJc w:val="left"/>
      <w:pPr>
        <w:ind w:left="5684" w:hanging="360"/>
      </w:pPr>
      <w:rPr>
        <w:u w:val="none"/>
      </w:rPr>
    </w:lvl>
    <w:lvl w:ilvl="8">
      <w:start w:val="1"/>
      <w:numFmt w:val="bullet"/>
      <w:lvlText w:val="■"/>
      <w:lvlJc w:val="left"/>
      <w:pPr>
        <w:ind w:left="6404" w:hanging="360"/>
      </w:pPr>
      <w:rPr>
        <w:u w:val="none"/>
      </w:rPr>
    </w:lvl>
  </w:abstractNum>
  <w:abstractNum w:abstractNumId="8" w15:restartNumberingAfterBreak="0">
    <w:nsid w:val="54C25F1A"/>
    <w:multiLevelType w:val="multilevel"/>
    <w:tmpl w:val="56068260"/>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9" w15:restartNumberingAfterBreak="0">
    <w:nsid w:val="5502762E"/>
    <w:multiLevelType w:val="multilevel"/>
    <w:tmpl w:val="12E64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4E7B62"/>
    <w:multiLevelType w:val="multilevel"/>
    <w:tmpl w:val="6DF26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A72A1A"/>
    <w:multiLevelType w:val="multilevel"/>
    <w:tmpl w:val="E8466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C67647"/>
    <w:multiLevelType w:val="multilevel"/>
    <w:tmpl w:val="B866A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F294C1F"/>
    <w:multiLevelType w:val="multilevel"/>
    <w:tmpl w:val="F38C069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4" w15:restartNumberingAfterBreak="0">
    <w:nsid w:val="7E490AE2"/>
    <w:multiLevelType w:val="multilevel"/>
    <w:tmpl w:val="63320562"/>
    <w:lvl w:ilvl="0">
      <w:start w:val="202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5"/>
  </w:num>
  <w:num w:numId="4">
    <w:abstractNumId w:val="10"/>
  </w:num>
  <w:num w:numId="5">
    <w:abstractNumId w:val="6"/>
  </w:num>
  <w:num w:numId="6">
    <w:abstractNumId w:val="3"/>
  </w:num>
  <w:num w:numId="7">
    <w:abstractNumId w:val="2"/>
  </w:num>
  <w:num w:numId="8">
    <w:abstractNumId w:val="9"/>
  </w:num>
  <w:num w:numId="9">
    <w:abstractNumId w:val="4"/>
  </w:num>
  <w:num w:numId="10">
    <w:abstractNumId w:val="7"/>
  </w:num>
  <w:num w:numId="11">
    <w:abstractNumId w:val="12"/>
  </w:num>
  <w:num w:numId="12">
    <w:abstractNumId w:val="11"/>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E9"/>
    <w:rsid w:val="000E3098"/>
    <w:rsid w:val="001429BC"/>
    <w:rsid w:val="00176806"/>
    <w:rsid w:val="001D48E9"/>
    <w:rsid w:val="002D52F5"/>
    <w:rsid w:val="00351CC0"/>
    <w:rsid w:val="003F2028"/>
    <w:rsid w:val="00446301"/>
    <w:rsid w:val="00555289"/>
    <w:rsid w:val="005F361D"/>
    <w:rsid w:val="00830D9F"/>
    <w:rsid w:val="009463FE"/>
    <w:rsid w:val="009556E6"/>
    <w:rsid w:val="00A33074"/>
    <w:rsid w:val="00B80F3E"/>
    <w:rsid w:val="00DA16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7CFA4"/>
  <w15:docId w15:val="{2DD95AE2-B24E-0341-8A38-3CFA3131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1A5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A5A"/>
    <w:rPr>
      <w:rFonts w:ascii="Lucida Grande" w:hAnsi="Lucida Grande" w:cs="Lucida Grande"/>
      <w:sz w:val="18"/>
      <w:szCs w:val="18"/>
    </w:rPr>
  </w:style>
  <w:style w:type="paragraph" w:styleId="Header">
    <w:name w:val="header"/>
    <w:basedOn w:val="Normal"/>
    <w:link w:val="HeaderChar"/>
    <w:uiPriority w:val="99"/>
    <w:unhideWhenUsed/>
    <w:rsid w:val="00346CA2"/>
    <w:pPr>
      <w:tabs>
        <w:tab w:val="center" w:pos="4320"/>
        <w:tab w:val="right" w:pos="8640"/>
      </w:tabs>
      <w:spacing w:line="240" w:lineRule="auto"/>
    </w:pPr>
  </w:style>
  <w:style w:type="character" w:customStyle="1" w:styleId="HeaderChar">
    <w:name w:val="Header Char"/>
    <w:basedOn w:val="DefaultParagraphFont"/>
    <w:link w:val="Header"/>
    <w:uiPriority w:val="99"/>
    <w:rsid w:val="00346CA2"/>
  </w:style>
  <w:style w:type="paragraph" w:styleId="Footer">
    <w:name w:val="footer"/>
    <w:basedOn w:val="Normal"/>
    <w:link w:val="FooterChar"/>
    <w:uiPriority w:val="99"/>
    <w:unhideWhenUsed/>
    <w:rsid w:val="00346CA2"/>
    <w:pPr>
      <w:tabs>
        <w:tab w:val="center" w:pos="4320"/>
        <w:tab w:val="right" w:pos="8640"/>
      </w:tabs>
      <w:spacing w:line="240" w:lineRule="auto"/>
    </w:pPr>
  </w:style>
  <w:style w:type="character" w:customStyle="1" w:styleId="FooterChar">
    <w:name w:val="Footer Char"/>
    <w:basedOn w:val="DefaultParagraphFont"/>
    <w:link w:val="Footer"/>
    <w:uiPriority w:val="99"/>
    <w:rsid w:val="00346CA2"/>
  </w:style>
  <w:style w:type="paragraph" w:styleId="ListParagraph">
    <w:name w:val="List Paragraph"/>
    <w:basedOn w:val="Normal"/>
    <w:uiPriority w:val="34"/>
    <w:qFormat/>
    <w:rsid w:val="0068660C"/>
    <w:pPr>
      <w:ind w:left="720"/>
      <w:contextualSpacing/>
    </w:pPr>
  </w:style>
  <w:style w:type="character" w:styleId="CommentReference">
    <w:name w:val="annotation reference"/>
    <w:basedOn w:val="DefaultParagraphFont"/>
    <w:uiPriority w:val="99"/>
    <w:semiHidden/>
    <w:unhideWhenUsed/>
    <w:rsid w:val="00C811BB"/>
    <w:rPr>
      <w:sz w:val="16"/>
      <w:szCs w:val="16"/>
    </w:rPr>
  </w:style>
  <w:style w:type="paragraph" w:styleId="CommentText">
    <w:name w:val="annotation text"/>
    <w:basedOn w:val="Normal"/>
    <w:link w:val="CommentTextChar"/>
    <w:uiPriority w:val="99"/>
    <w:semiHidden/>
    <w:unhideWhenUsed/>
    <w:rsid w:val="00C811BB"/>
    <w:pPr>
      <w:spacing w:line="240" w:lineRule="auto"/>
    </w:pPr>
    <w:rPr>
      <w:sz w:val="20"/>
      <w:szCs w:val="20"/>
    </w:rPr>
  </w:style>
  <w:style w:type="character" w:customStyle="1" w:styleId="CommentTextChar">
    <w:name w:val="Comment Text Char"/>
    <w:basedOn w:val="DefaultParagraphFont"/>
    <w:link w:val="CommentText"/>
    <w:uiPriority w:val="99"/>
    <w:semiHidden/>
    <w:rsid w:val="00C811BB"/>
    <w:rPr>
      <w:sz w:val="20"/>
      <w:szCs w:val="20"/>
    </w:rPr>
  </w:style>
  <w:style w:type="paragraph" w:styleId="CommentSubject">
    <w:name w:val="annotation subject"/>
    <w:basedOn w:val="CommentText"/>
    <w:next w:val="CommentText"/>
    <w:link w:val="CommentSubjectChar"/>
    <w:uiPriority w:val="99"/>
    <w:semiHidden/>
    <w:unhideWhenUsed/>
    <w:rsid w:val="00C811BB"/>
    <w:rPr>
      <w:b/>
      <w:bCs/>
    </w:rPr>
  </w:style>
  <w:style w:type="character" w:customStyle="1" w:styleId="CommentSubjectChar">
    <w:name w:val="Comment Subject Char"/>
    <w:basedOn w:val="CommentTextChar"/>
    <w:link w:val="CommentSubject"/>
    <w:uiPriority w:val="99"/>
    <w:semiHidden/>
    <w:rsid w:val="00C811BB"/>
    <w:rPr>
      <w:b/>
      <w:bCs/>
      <w:sz w:val="20"/>
      <w:szCs w:val="20"/>
    </w:rPr>
  </w:style>
  <w:style w:type="paragraph" w:styleId="NormalWeb">
    <w:name w:val="Normal (Web)"/>
    <w:basedOn w:val="Normal"/>
    <w:uiPriority w:val="99"/>
    <w:semiHidden/>
    <w:unhideWhenUsed/>
    <w:rsid w:val="002223B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2223BA"/>
  </w:style>
  <w:style w:type="character" w:styleId="Hyperlink">
    <w:name w:val="Hyperlink"/>
    <w:basedOn w:val="DefaultParagraphFont"/>
    <w:uiPriority w:val="99"/>
    <w:unhideWhenUsed/>
    <w:rsid w:val="00F23121"/>
    <w:rPr>
      <w:color w:val="0000FF" w:themeColor="hyperlink"/>
      <w:u w:val="single"/>
    </w:rPr>
  </w:style>
  <w:style w:type="character" w:customStyle="1" w:styleId="UnresolvedMention1">
    <w:name w:val="Unresolved Mention1"/>
    <w:basedOn w:val="DefaultParagraphFont"/>
    <w:uiPriority w:val="99"/>
    <w:semiHidden/>
    <w:unhideWhenUsed/>
    <w:rsid w:val="00F23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justice.org"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eWOf8Z5JJkeLzdnmoKljG2930w==">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8283E1-9BC9-6F45-8F2E-D7532EDB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LCCJ ED</dc:creator>
  <cp:lastModifiedBy>Microsoft Office User</cp:lastModifiedBy>
  <cp:revision>4</cp:revision>
  <dcterms:created xsi:type="dcterms:W3CDTF">2021-03-18T02:11:00Z</dcterms:created>
  <dcterms:modified xsi:type="dcterms:W3CDTF">2021-03-18T02:17:00Z</dcterms:modified>
</cp:coreProperties>
</file>