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A3516" w14:textId="77777777" w:rsidR="009752B6" w:rsidRPr="0073152F" w:rsidRDefault="009752B6" w:rsidP="009752B6">
      <w:pPr>
        <w:jc w:val="center"/>
        <w:rPr>
          <w:b/>
          <w:sz w:val="22"/>
          <w:szCs w:val="22"/>
        </w:rPr>
      </w:pPr>
      <w:bookmarkStart w:id="0" w:name="_GoBack"/>
      <w:bookmarkEnd w:id="0"/>
      <w:r w:rsidRPr="0073152F">
        <w:rPr>
          <w:b/>
          <w:sz w:val="22"/>
          <w:szCs w:val="22"/>
        </w:rPr>
        <w:t xml:space="preserve">Lanark County </w:t>
      </w:r>
      <w:r w:rsidR="00FD45B0">
        <w:rPr>
          <w:b/>
          <w:sz w:val="22"/>
          <w:szCs w:val="22"/>
        </w:rPr>
        <w:t>Community Justice</w:t>
      </w:r>
    </w:p>
    <w:p w14:paraId="07A35B25" w14:textId="77777777" w:rsidR="009752B6" w:rsidRPr="0073152F" w:rsidRDefault="009752B6" w:rsidP="009752B6">
      <w:pPr>
        <w:jc w:val="center"/>
        <w:rPr>
          <w:b/>
          <w:sz w:val="22"/>
          <w:szCs w:val="22"/>
        </w:rPr>
      </w:pPr>
      <w:r w:rsidRPr="0073152F">
        <w:rPr>
          <w:b/>
          <w:sz w:val="22"/>
          <w:szCs w:val="22"/>
        </w:rPr>
        <w:t>Finance Committee Meeting</w:t>
      </w:r>
    </w:p>
    <w:p w14:paraId="20EC5F3A" w14:textId="77777777" w:rsidR="009752B6" w:rsidRPr="0073152F" w:rsidRDefault="004E1C62" w:rsidP="009752B6">
      <w:pPr>
        <w:jc w:val="center"/>
        <w:rPr>
          <w:b/>
          <w:sz w:val="22"/>
          <w:szCs w:val="22"/>
        </w:rPr>
      </w:pPr>
      <w:r>
        <w:rPr>
          <w:b/>
          <w:sz w:val="22"/>
          <w:szCs w:val="22"/>
        </w:rPr>
        <w:t>June 17</w:t>
      </w:r>
      <w:r w:rsidR="0019193D">
        <w:rPr>
          <w:b/>
          <w:sz w:val="22"/>
          <w:szCs w:val="22"/>
        </w:rPr>
        <w:t>, 2019</w:t>
      </w:r>
      <w:r w:rsidR="00093E05">
        <w:rPr>
          <w:b/>
          <w:sz w:val="22"/>
          <w:szCs w:val="22"/>
        </w:rPr>
        <w:t xml:space="preserve"> –</w:t>
      </w:r>
      <w:r w:rsidR="004D680F">
        <w:rPr>
          <w:b/>
          <w:sz w:val="22"/>
          <w:szCs w:val="22"/>
        </w:rPr>
        <w:t xml:space="preserve"> </w:t>
      </w:r>
      <w:r w:rsidR="00A077AA">
        <w:rPr>
          <w:b/>
          <w:sz w:val="22"/>
          <w:szCs w:val="22"/>
        </w:rPr>
        <w:t>3</w:t>
      </w:r>
      <w:r w:rsidR="004D680F">
        <w:rPr>
          <w:b/>
          <w:sz w:val="22"/>
          <w:szCs w:val="22"/>
        </w:rPr>
        <w:t>:</w:t>
      </w:r>
      <w:r w:rsidR="00E85659">
        <w:rPr>
          <w:b/>
          <w:sz w:val="22"/>
          <w:szCs w:val="22"/>
        </w:rPr>
        <w:t>0</w:t>
      </w:r>
      <w:r w:rsidR="00FD45B0">
        <w:rPr>
          <w:b/>
          <w:sz w:val="22"/>
          <w:szCs w:val="22"/>
        </w:rPr>
        <w:t xml:space="preserve">0 </w:t>
      </w:r>
      <w:r w:rsidR="00E85F94">
        <w:rPr>
          <w:b/>
          <w:sz w:val="22"/>
          <w:szCs w:val="22"/>
        </w:rPr>
        <w:t>P</w:t>
      </w:r>
      <w:r w:rsidR="009752B6" w:rsidRPr="0073152F">
        <w:rPr>
          <w:b/>
          <w:sz w:val="22"/>
          <w:szCs w:val="22"/>
        </w:rPr>
        <w:t>M</w:t>
      </w:r>
    </w:p>
    <w:p w14:paraId="270E042C" w14:textId="77777777" w:rsidR="009752B6" w:rsidRPr="0073152F" w:rsidRDefault="009752B6" w:rsidP="009752B6">
      <w:pPr>
        <w:jc w:val="center"/>
        <w:rPr>
          <w:b/>
          <w:sz w:val="22"/>
          <w:szCs w:val="22"/>
        </w:rPr>
      </w:pPr>
      <w:r w:rsidRPr="0073152F">
        <w:rPr>
          <w:b/>
          <w:sz w:val="22"/>
          <w:szCs w:val="22"/>
        </w:rPr>
        <w:t>LC</w:t>
      </w:r>
      <w:r w:rsidR="00FD45B0">
        <w:rPr>
          <w:b/>
          <w:sz w:val="22"/>
          <w:szCs w:val="22"/>
        </w:rPr>
        <w:t>CJ</w:t>
      </w:r>
      <w:r w:rsidRPr="0073152F">
        <w:rPr>
          <w:b/>
          <w:sz w:val="22"/>
          <w:szCs w:val="22"/>
        </w:rPr>
        <w:t xml:space="preserve"> </w:t>
      </w:r>
      <w:r w:rsidR="00FD45B0">
        <w:rPr>
          <w:b/>
          <w:sz w:val="22"/>
          <w:szCs w:val="22"/>
        </w:rPr>
        <w:t>Offices</w:t>
      </w:r>
      <w:r w:rsidRPr="0073152F">
        <w:rPr>
          <w:b/>
          <w:sz w:val="22"/>
          <w:szCs w:val="22"/>
        </w:rPr>
        <w:t xml:space="preserve"> – </w:t>
      </w:r>
      <w:r w:rsidR="00FD45B0">
        <w:rPr>
          <w:b/>
          <w:sz w:val="22"/>
          <w:szCs w:val="22"/>
        </w:rPr>
        <w:t>Perth</w:t>
      </w:r>
    </w:p>
    <w:p w14:paraId="5FC2C621" w14:textId="77777777" w:rsidR="009752B6" w:rsidRPr="0073152F" w:rsidRDefault="009752B6" w:rsidP="009752B6">
      <w:pPr>
        <w:jc w:val="center"/>
        <w:rPr>
          <w:b/>
          <w:sz w:val="22"/>
          <w:szCs w:val="22"/>
        </w:rPr>
      </w:pPr>
    </w:p>
    <w:p w14:paraId="4E37B807" w14:textId="77777777" w:rsidR="009752B6" w:rsidRDefault="009752B6" w:rsidP="009752B6">
      <w:pPr>
        <w:jc w:val="center"/>
        <w:rPr>
          <w:b/>
          <w:sz w:val="22"/>
          <w:szCs w:val="22"/>
          <w:u w:val="single"/>
        </w:rPr>
      </w:pPr>
      <w:r w:rsidRPr="0073152F">
        <w:rPr>
          <w:b/>
          <w:sz w:val="22"/>
          <w:szCs w:val="22"/>
          <w:u w:val="single"/>
        </w:rPr>
        <w:t>MINUTES</w:t>
      </w:r>
    </w:p>
    <w:p w14:paraId="4A9BCECA" w14:textId="77777777" w:rsidR="0073152F" w:rsidRPr="0073152F" w:rsidRDefault="0073152F" w:rsidP="009752B6">
      <w:pPr>
        <w:jc w:val="center"/>
        <w:rPr>
          <w:b/>
          <w:sz w:val="22"/>
          <w:szCs w:val="22"/>
          <w:u w:val="single"/>
        </w:rPr>
      </w:pPr>
    </w:p>
    <w:p w14:paraId="56590AF3" w14:textId="77777777" w:rsidR="00572635" w:rsidRPr="00C543F3" w:rsidRDefault="009752B6" w:rsidP="00572635">
      <w:pPr>
        <w:rPr>
          <w:sz w:val="22"/>
          <w:szCs w:val="22"/>
        </w:rPr>
      </w:pPr>
      <w:r w:rsidRPr="0073152F">
        <w:rPr>
          <w:b/>
          <w:sz w:val="22"/>
          <w:szCs w:val="22"/>
        </w:rPr>
        <w:t>Present:</w:t>
      </w:r>
      <w:r w:rsidRPr="0073152F">
        <w:rPr>
          <w:sz w:val="22"/>
          <w:szCs w:val="22"/>
        </w:rPr>
        <w:t xml:space="preserve">  </w:t>
      </w:r>
      <w:r w:rsidR="004E1C62">
        <w:rPr>
          <w:sz w:val="22"/>
          <w:szCs w:val="22"/>
        </w:rPr>
        <w:t xml:space="preserve">Joellen </w:t>
      </w:r>
      <w:proofErr w:type="spellStart"/>
      <w:r w:rsidR="004E1C62">
        <w:rPr>
          <w:sz w:val="22"/>
          <w:szCs w:val="22"/>
        </w:rPr>
        <w:t>McHard</w:t>
      </w:r>
      <w:proofErr w:type="spellEnd"/>
      <w:r w:rsidR="004E1C62">
        <w:rPr>
          <w:sz w:val="22"/>
          <w:szCs w:val="22"/>
        </w:rPr>
        <w:t xml:space="preserve"> (Executive Director</w:t>
      </w:r>
      <w:r w:rsidR="00FD45B0">
        <w:rPr>
          <w:sz w:val="22"/>
          <w:szCs w:val="22"/>
        </w:rPr>
        <w:t>), Jennifer Greaves (Treasurer)</w:t>
      </w:r>
      <w:r w:rsidR="001937BC">
        <w:rPr>
          <w:sz w:val="22"/>
          <w:szCs w:val="22"/>
        </w:rPr>
        <w:t xml:space="preserve">, </w:t>
      </w:r>
      <w:r w:rsidR="004D680F">
        <w:rPr>
          <w:sz w:val="22"/>
          <w:szCs w:val="22"/>
        </w:rPr>
        <w:t>Scott Ferguson</w:t>
      </w:r>
      <w:r w:rsidR="00572635">
        <w:rPr>
          <w:sz w:val="22"/>
          <w:szCs w:val="22"/>
        </w:rPr>
        <w:t xml:space="preserve"> (Chair), </w:t>
      </w:r>
      <w:r w:rsidR="004E1C62">
        <w:rPr>
          <w:sz w:val="22"/>
          <w:szCs w:val="22"/>
        </w:rPr>
        <w:t>Theresa Welch (Finance Coordinator), Ross Dickson (Board Member)</w:t>
      </w:r>
    </w:p>
    <w:p w14:paraId="3105F7E0" w14:textId="77777777" w:rsidR="009752B6" w:rsidRPr="0073152F" w:rsidRDefault="009752B6" w:rsidP="009752B6">
      <w:pPr>
        <w:rPr>
          <w:sz w:val="22"/>
          <w:szCs w:val="22"/>
        </w:rPr>
      </w:pPr>
    </w:p>
    <w:p w14:paraId="4D031FEB" w14:textId="77777777" w:rsidR="009752B6" w:rsidRPr="00C543F3" w:rsidRDefault="009752B6" w:rsidP="009752B6">
      <w:pPr>
        <w:rPr>
          <w:sz w:val="22"/>
          <w:szCs w:val="22"/>
        </w:rPr>
      </w:pPr>
      <w:r w:rsidRPr="0073152F">
        <w:rPr>
          <w:b/>
          <w:sz w:val="22"/>
          <w:szCs w:val="22"/>
        </w:rPr>
        <w:t xml:space="preserve">Regrets: </w:t>
      </w:r>
      <w:r w:rsidR="00C543F3">
        <w:rPr>
          <w:sz w:val="22"/>
          <w:szCs w:val="22"/>
        </w:rPr>
        <w:t xml:space="preserve"> </w:t>
      </w:r>
      <w:r w:rsidR="004E1C62">
        <w:rPr>
          <w:sz w:val="22"/>
          <w:szCs w:val="22"/>
        </w:rPr>
        <w:t>Linda Rush (Board Member), Steven Brown (Board Member)</w:t>
      </w:r>
    </w:p>
    <w:p w14:paraId="0BEC6885" w14:textId="77777777" w:rsidR="009752B6" w:rsidRPr="0073152F" w:rsidRDefault="009752B6" w:rsidP="009752B6">
      <w:pPr>
        <w:jc w:val="center"/>
        <w:rPr>
          <w:b/>
          <w:sz w:val="22"/>
          <w:szCs w:val="22"/>
        </w:rPr>
      </w:pPr>
    </w:p>
    <w:p w14:paraId="07726A3F" w14:textId="77777777" w:rsidR="009752B6" w:rsidRPr="0073152F" w:rsidRDefault="009752B6" w:rsidP="009752B6">
      <w:pPr>
        <w:rPr>
          <w:sz w:val="22"/>
          <w:szCs w:val="22"/>
        </w:rPr>
      </w:pPr>
      <w:r w:rsidRPr="0073152F">
        <w:rPr>
          <w:b/>
          <w:sz w:val="22"/>
          <w:szCs w:val="22"/>
        </w:rPr>
        <w:t>1.</w:t>
      </w:r>
      <w:r w:rsidRPr="0073152F">
        <w:rPr>
          <w:b/>
          <w:sz w:val="22"/>
          <w:szCs w:val="22"/>
        </w:rPr>
        <w:tab/>
        <w:t xml:space="preserve">Call to Order: </w:t>
      </w:r>
      <w:r w:rsidR="00FD45B0">
        <w:rPr>
          <w:sz w:val="22"/>
          <w:szCs w:val="22"/>
        </w:rPr>
        <w:t>Jennifer</w:t>
      </w:r>
      <w:r w:rsidRPr="0073152F">
        <w:rPr>
          <w:sz w:val="22"/>
          <w:szCs w:val="22"/>
        </w:rPr>
        <w:t xml:space="preserve"> call</w:t>
      </w:r>
      <w:r w:rsidR="00093E05">
        <w:rPr>
          <w:sz w:val="22"/>
          <w:szCs w:val="22"/>
        </w:rPr>
        <w:t xml:space="preserve">ed the meeting to order at </w:t>
      </w:r>
      <w:r w:rsidR="00A077AA">
        <w:rPr>
          <w:sz w:val="22"/>
          <w:szCs w:val="22"/>
        </w:rPr>
        <w:t>3</w:t>
      </w:r>
      <w:r w:rsidR="004D680F">
        <w:rPr>
          <w:sz w:val="22"/>
          <w:szCs w:val="22"/>
        </w:rPr>
        <w:t>:</w:t>
      </w:r>
      <w:r w:rsidR="004E1C62">
        <w:rPr>
          <w:sz w:val="22"/>
          <w:szCs w:val="22"/>
        </w:rPr>
        <w:t>00</w:t>
      </w:r>
      <w:r w:rsidRPr="0073152F">
        <w:rPr>
          <w:sz w:val="22"/>
          <w:szCs w:val="22"/>
        </w:rPr>
        <w:t xml:space="preserve"> </w:t>
      </w:r>
      <w:r w:rsidR="00E85F94">
        <w:rPr>
          <w:sz w:val="22"/>
          <w:szCs w:val="22"/>
        </w:rPr>
        <w:t>P</w:t>
      </w:r>
      <w:r w:rsidRPr="0073152F">
        <w:rPr>
          <w:sz w:val="22"/>
          <w:szCs w:val="22"/>
        </w:rPr>
        <w:t>M.</w:t>
      </w:r>
    </w:p>
    <w:p w14:paraId="4B62A1A4" w14:textId="77777777" w:rsidR="009752B6" w:rsidRPr="0073152F" w:rsidRDefault="009752B6" w:rsidP="009752B6">
      <w:pPr>
        <w:rPr>
          <w:sz w:val="22"/>
          <w:szCs w:val="22"/>
        </w:rPr>
      </w:pPr>
    </w:p>
    <w:p w14:paraId="21DFF79B" w14:textId="77777777" w:rsidR="009752B6" w:rsidRPr="00572635" w:rsidRDefault="009752B6" w:rsidP="009752B6">
      <w:pPr>
        <w:ind w:left="720" w:hanging="720"/>
        <w:rPr>
          <w:sz w:val="22"/>
          <w:szCs w:val="22"/>
        </w:rPr>
      </w:pPr>
      <w:r w:rsidRPr="0073152F">
        <w:rPr>
          <w:b/>
          <w:sz w:val="22"/>
          <w:szCs w:val="22"/>
        </w:rPr>
        <w:t>2.</w:t>
      </w:r>
      <w:r w:rsidRPr="0073152F">
        <w:rPr>
          <w:b/>
          <w:sz w:val="22"/>
          <w:szCs w:val="22"/>
        </w:rPr>
        <w:tab/>
        <w:t xml:space="preserve">Approval of Agenda: </w:t>
      </w:r>
      <w:r w:rsidR="00572635">
        <w:rPr>
          <w:sz w:val="22"/>
          <w:szCs w:val="22"/>
        </w:rPr>
        <w:t xml:space="preserve"> </w:t>
      </w:r>
      <w:r w:rsidR="004E1C62">
        <w:rPr>
          <w:sz w:val="22"/>
          <w:szCs w:val="22"/>
        </w:rPr>
        <w:t xml:space="preserve">The following items were added to the agenda, 6.3 Signatories, 6.4 Payroll Audit, 6.5 Board Reporting Requirements.  </w:t>
      </w:r>
      <w:r w:rsidR="00572635">
        <w:rPr>
          <w:sz w:val="22"/>
          <w:szCs w:val="22"/>
        </w:rPr>
        <w:t xml:space="preserve">Agenda </w:t>
      </w:r>
      <w:r w:rsidR="004D680F">
        <w:rPr>
          <w:sz w:val="22"/>
          <w:szCs w:val="22"/>
        </w:rPr>
        <w:t>w</w:t>
      </w:r>
      <w:r w:rsidR="00572635">
        <w:rPr>
          <w:sz w:val="22"/>
          <w:szCs w:val="22"/>
        </w:rPr>
        <w:t xml:space="preserve">as approved </w:t>
      </w:r>
      <w:r w:rsidR="004E1C62">
        <w:rPr>
          <w:sz w:val="22"/>
          <w:szCs w:val="22"/>
        </w:rPr>
        <w:t xml:space="preserve">as amended </w:t>
      </w:r>
      <w:r w:rsidR="00572635">
        <w:rPr>
          <w:sz w:val="22"/>
          <w:szCs w:val="22"/>
        </w:rPr>
        <w:t>by consensus.</w:t>
      </w:r>
    </w:p>
    <w:p w14:paraId="282AC5C9" w14:textId="77777777" w:rsidR="009752B6" w:rsidRPr="0073152F" w:rsidRDefault="009752B6" w:rsidP="009752B6">
      <w:pPr>
        <w:rPr>
          <w:b/>
          <w:sz w:val="22"/>
          <w:szCs w:val="22"/>
        </w:rPr>
      </w:pPr>
    </w:p>
    <w:p w14:paraId="0BF266A5" w14:textId="77777777" w:rsidR="009752B6" w:rsidRPr="00093E05" w:rsidRDefault="009752B6" w:rsidP="00093E05">
      <w:pPr>
        <w:ind w:left="720" w:hanging="720"/>
        <w:rPr>
          <w:sz w:val="22"/>
          <w:szCs w:val="22"/>
        </w:rPr>
      </w:pPr>
      <w:r w:rsidRPr="0073152F">
        <w:rPr>
          <w:b/>
          <w:sz w:val="22"/>
          <w:szCs w:val="22"/>
        </w:rPr>
        <w:t>3.</w:t>
      </w:r>
      <w:r w:rsidRPr="0073152F">
        <w:rPr>
          <w:b/>
          <w:sz w:val="22"/>
          <w:szCs w:val="22"/>
        </w:rPr>
        <w:tab/>
        <w:t xml:space="preserve">Approval of Past Minutes: </w:t>
      </w:r>
      <w:r w:rsidR="00093E05">
        <w:rPr>
          <w:sz w:val="22"/>
          <w:szCs w:val="22"/>
        </w:rPr>
        <w:t xml:space="preserve">Minutes of the </w:t>
      </w:r>
      <w:r w:rsidR="004E1C62">
        <w:rPr>
          <w:sz w:val="22"/>
          <w:szCs w:val="22"/>
        </w:rPr>
        <w:t>May 14</w:t>
      </w:r>
      <w:r w:rsidR="001B72D3">
        <w:rPr>
          <w:sz w:val="22"/>
          <w:szCs w:val="22"/>
        </w:rPr>
        <w:t>, 201</w:t>
      </w:r>
      <w:r w:rsidR="00E85659">
        <w:rPr>
          <w:sz w:val="22"/>
          <w:szCs w:val="22"/>
        </w:rPr>
        <w:t>9</w:t>
      </w:r>
      <w:r w:rsidRPr="0073152F">
        <w:rPr>
          <w:sz w:val="22"/>
          <w:szCs w:val="22"/>
        </w:rPr>
        <w:t xml:space="preserve"> Finance Committee meeting </w:t>
      </w:r>
      <w:r w:rsidR="007E6AC0">
        <w:rPr>
          <w:sz w:val="22"/>
          <w:szCs w:val="22"/>
        </w:rPr>
        <w:t xml:space="preserve">were </w:t>
      </w:r>
      <w:r w:rsidR="00572635">
        <w:rPr>
          <w:sz w:val="22"/>
          <w:szCs w:val="22"/>
        </w:rPr>
        <w:t>approved by consensus.</w:t>
      </w:r>
      <w:r w:rsidRPr="0073152F">
        <w:rPr>
          <w:b/>
          <w:sz w:val="22"/>
          <w:szCs w:val="22"/>
        </w:rPr>
        <w:tab/>
        <w:t xml:space="preserve"> </w:t>
      </w:r>
    </w:p>
    <w:p w14:paraId="6D588B60" w14:textId="77777777" w:rsidR="009752B6" w:rsidRPr="0073152F" w:rsidRDefault="009752B6" w:rsidP="009752B6">
      <w:pPr>
        <w:ind w:left="720"/>
        <w:rPr>
          <w:b/>
          <w:sz w:val="22"/>
          <w:szCs w:val="22"/>
        </w:rPr>
      </w:pPr>
    </w:p>
    <w:p w14:paraId="78E7CDFE" w14:textId="77777777" w:rsidR="009752B6" w:rsidRDefault="009752B6" w:rsidP="009752B6">
      <w:pPr>
        <w:ind w:left="720" w:hanging="720"/>
        <w:rPr>
          <w:b/>
          <w:sz w:val="22"/>
          <w:szCs w:val="22"/>
        </w:rPr>
      </w:pPr>
      <w:r w:rsidRPr="0073152F">
        <w:rPr>
          <w:b/>
          <w:sz w:val="22"/>
          <w:szCs w:val="22"/>
        </w:rPr>
        <w:t>4.</w:t>
      </w:r>
      <w:r w:rsidRPr="0073152F">
        <w:rPr>
          <w:b/>
          <w:sz w:val="22"/>
          <w:szCs w:val="22"/>
        </w:rPr>
        <w:tab/>
        <w:t xml:space="preserve">Business Arising from Past Minutes:   </w:t>
      </w:r>
    </w:p>
    <w:p w14:paraId="6FD68DAB" w14:textId="77777777" w:rsidR="0073152F" w:rsidRPr="0073152F" w:rsidRDefault="0073152F" w:rsidP="009752B6">
      <w:pPr>
        <w:ind w:left="720" w:hanging="720"/>
        <w:rPr>
          <w:sz w:val="22"/>
          <w:szCs w:val="22"/>
        </w:rPr>
      </w:pPr>
    </w:p>
    <w:p w14:paraId="1505D7D4" w14:textId="77777777" w:rsidR="009752B6" w:rsidRPr="0073152F" w:rsidRDefault="00823BAC" w:rsidP="009752B6">
      <w:pPr>
        <w:ind w:left="720" w:hanging="720"/>
        <w:rPr>
          <w:b/>
          <w:sz w:val="22"/>
          <w:szCs w:val="22"/>
        </w:rPr>
      </w:pPr>
      <w:r>
        <w:rPr>
          <w:b/>
          <w:sz w:val="22"/>
          <w:szCs w:val="22"/>
        </w:rPr>
        <w:t>5</w:t>
      </w:r>
      <w:r w:rsidR="009752B6" w:rsidRPr="0073152F">
        <w:rPr>
          <w:b/>
          <w:sz w:val="22"/>
          <w:szCs w:val="22"/>
        </w:rPr>
        <w:t xml:space="preserve">. </w:t>
      </w:r>
      <w:r w:rsidR="009752B6" w:rsidRPr="0073152F">
        <w:rPr>
          <w:b/>
          <w:sz w:val="22"/>
          <w:szCs w:val="22"/>
        </w:rPr>
        <w:tab/>
      </w:r>
      <w:r w:rsidR="00C543F3">
        <w:rPr>
          <w:b/>
          <w:sz w:val="22"/>
          <w:szCs w:val="22"/>
        </w:rPr>
        <w:t>Funder Updates</w:t>
      </w:r>
      <w:r w:rsidR="009752B6" w:rsidRPr="0073152F">
        <w:rPr>
          <w:b/>
          <w:sz w:val="22"/>
          <w:szCs w:val="22"/>
        </w:rPr>
        <w:t xml:space="preserve">:  </w:t>
      </w:r>
    </w:p>
    <w:p w14:paraId="1C35997D" w14:textId="77777777" w:rsidR="00686328" w:rsidRPr="00C543F3" w:rsidRDefault="00C543F3" w:rsidP="00C543F3">
      <w:pPr>
        <w:pStyle w:val="ListParagraph"/>
        <w:numPr>
          <w:ilvl w:val="0"/>
          <w:numId w:val="4"/>
        </w:numPr>
        <w:rPr>
          <w:lang w:eastAsia="en-CA"/>
        </w:rPr>
      </w:pPr>
      <w:r>
        <w:rPr>
          <w:b/>
          <w:sz w:val="22"/>
          <w:szCs w:val="22"/>
        </w:rPr>
        <w:t xml:space="preserve">Ministry of the Attorney General (MAG):  </w:t>
      </w:r>
      <w:r w:rsidR="004E1C62">
        <w:rPr>
          <w:sz w:val="22"/>
          <w:szCs w:val="22"/>
        </w:rPr>
        <w:t>Risk assessment training must be completed by end of July 2019.  Sheri is attending the regional youth justice meeting and will gather any further necessary information related to this requirement.</w:t>
      </w:r>
    </w:p>
    <w:p w14:paraId="4F4E1019" w14:textId="77777777" w:rsidR="00C543F3" w:rsidRDefault="00C543F3" w:rsidP="00C543F3">
      <w:pPr>
        <w:pStyle w:val="ListParagraph"/>
        <w:numPr>
          <w:ilvl w:val="0"/>
          <w:numId w:val="4"/>
        </w:numPr>
        <w:rPr>
          <w:sz w:val="22"/>
          <w:szCs w:val="22"/>
          <w:lang w:eastAsia="en-CA"/>
        </w:rPr>
      </w:pPr>
      <w:r>
        <w:rPr>
          <w:b/>
          <w:sz w:val="22"/>
          <w:szCs w:val="22"/>
        </w:rPr>
        <w:t>United Way:</w:t>
      </w:r>
      <w:r>
        <w:rPr>
          <w:lang w:eastAsia="en-CA"/>
        </w:rPr>
        <w:t xml:space="preserve">  </w:t>
      </w:r>
      <w:r w:rsidR="004E1C62">
        <w:rPr>
          <w:sz w:val="22"/>
          <w:szCs w:val="22"/>
          <w:lang w:eastAsia="en-CA"/>
        </w:rPr>
        <w:t xml:space="preserve">The 2019/20 contract agreement has been signed and submitted in the amount of $4,000.  The budget will need to be amended in the on-line portal as the UW board did not approve </w:t>
      </w:r>
      <w:r w:rsidR="002D0BE7">
        <w:rPr>
          <w:sz w:val="22"/>
          <w:szCs w:val="22"/>
          <w:lang w:eastAsia="en-CA"/>
        </w:rPr>
        <w:t>LCCJ requested changes to</w:t>
      </w:r>
      <w:r w:rsidR="004E1C62">
        <w:rPr>
          <w:sz w:val="22"/>
          <w:szCs w:val="22"/>
          <w:lang w:eastAsia="en-CA"/>
        </w:rPr>
        <w:t xml:space="preserve"> the </w:t>
      </w:r>
      <w:r w:rsidR="002D0BE7">
        <w:rPr>
          <w:sz w:val="22"/>
          <w:szCs w:val="22"/>
          <w:lang w:eastAsia="en-CA"/>
        </w:rPr>
        <w:t>approved grant submission.</w:t>
      </w:r>
      <w:r w:rsidR="002D43B1">
        <w:rPr>
          <w:sz w:val="22"/>
          <w:szCs w:val="22"/>
          <w:lang w:eastAsia="en-CA"/>
        </w:rPr>
        <w:t xml:space="preserve"> </w:t>
      </w:r>
      <w:r w:rsidR="002D0BE7">
        <w:rPr>
          <w:sz w:val="22"/>
          <w:szCs w:val="22"/>
          <w:lang w:eastAsia="en-CA"/>
        </w:rPr>
        <w:t xml:space="preserve"> Joellen will contact Fraser (ED) to obtain a copy of the 2018/19 contract</w:t>
      </w:r>
    </w:p>
    <w:p w14:paraId="00CC7810" w14:textId="77777777" w:rsidR="00AC75E3" w:rsidRPr="00AC75E3" w:rsidRDefault="00E907F2" w:rsidP="00C543F3">
      <w:pPr>
        <w:pStyle w:val="ListParagraph"/>
        <w:numPr>
          <w:ilvl w:val="0"/>
          <w:numId w:val="4"/>
        </w:numPr>
        <w:rPr>
          <w:b/>
          <w:sz w:val="22"/>
          <w:szCs w:val="22"/>
          <w:lang w:eastAsia="en-CA"/>
        </w:rPr>
      </w:pPr>
      <w:r w:rsidRPr="00E907F2">
        <w:rPr>
          <w:b/>
          <w:sz w:val="22"/>
          <w:szCs w:val="22"/>
          <w:lang w:eastAsia="en-CA"/>
        </w:rPr>
        <w:t>Other Revenue Sources</w:t>
      </w:r>
      <w:r w:rsidR="00A97A6C">
        <w:rPr>
          <w:b/>
          <w:sz w:val="22"/>
          <w:szCs w:val="22"/>
          <w:lang w:eastAsia="en-CA"/>
        </w:rPr>
        <w:t xml:space="preserve">:  </w:t>
      </w:r>
      <w:r w:rsidR="002D0BE7">
        <w:rPr>
          <w:sz w:val="22"/>
          <w:szCs w:val="22"/>
          <w:lang w:eastAsia="en-CA"/>
        </w:rPr>
        <w:t>The grant submission was amended as requested and the $15,000 will now be paid out to LCCJ.  Sheri’s hours will be increased by one day.</w:t>
      </w:r>
    </w:p>
    <w:p w14:paraId="3F269D48" w14:textId="77777777" w:rsidR="009752B6" w:rsidRPr="0073152F" w:rsidRDefault="009752B6" w:rsidP="009752B6">
      <w:pPr>
        <w:rPr>
          <w:b/>
          <w:sz w:val="22"/>
          <w:szCs w:val="22"/>
        </w:rPr>
      </w:pPr>
    </w:p>
    <w:p w14:paraId="476CB816" w14:textId="77777777" w:rsidR="009752B6" w:rsidRDefault="00972215" w:rsidP="009752B6">
      <w:pPr>
        <w:ind w:left="709" w:hanging="709"/>
        <w:rPr>
          <w:b/>
          <w:sz w:val="22"/>
          <w:szCs w:val="22"/>
        </w:rPr>
      </w:pPr>
      <w:r>
        <w:rPr>
          <w:b/>
          <w:sz w:val="22"/>
          <w:szCs w:val="22"/>
        </w:rPr>
        <w:t>6</w:t>
      </w:r>
      <w:r w:rsidR="009752B6" w:rsidRPr="0073152F">
        <w:rPr>
          <w:b/>
          <w:sz w:val="22"/>
          <w:szCs w:val="22"/>
        </w:rPr>
        <w:t>.</w:t>
      </w:r>
      <w:r w:rsidR="009752B6" w:rsidRPr="0073152F">
        <w:rPr>
          <w:sz w:val="22"/>
          <w:szCs w:val="22"/>
        </w:rPr>
        <w:t xml:space="preserve"> </w:t>
      </w:r>
      <w:r w:rsidR="009752B6" w:rsidRPr="0073152F">
        <w:rPr>
          <w:sz w:val="22"/>
          <w:szCs w:val="22"/>
        </w:rPr>
        <w:tab/>
      </w:r>
      <w:r w:rsidR="00E907F2">
        <w:rPr>
          <w:b/>
          <w:sz w:val="22"/>
          <w:szCs w:val="22"/>
        </w:rPr>
        <w:t>Financial Statements &amp; Planning</w:t>
      </w:r>
      <w:r w:rsidR="009752B6" w:rsidRPr="0073152F">
        <w:rPr>
          <w:b/>
          <w:sz w:val="22"/>
          <w:szCs w:val="22"/>
        </w:rPr>
        <w:t xml:space="preserve">: </w:t>
      </w:r>
    </w:p>
    <w:p w14:paraId="30DEFCA2" w14:textId="77777777" w:rsidR="00E907F2" w:rsidRDefault="00E907F2" w:rsidP="00E907F2">
      <w:pPr>
        <w:pStyle w:val="ListParagraph"/>
        <w:numPr>
          <w:ilvl w:val="0"/>
          <w:numId w:val="5"/>
        </w:numPr>
        <w:rPr>
          <w:sz w:val="22"/>
          <w:szCs w:val="22"/>
        </w:rPr>
      </w:pPr>
      <w:r w:rsidRPr="00E907F2">
        <w:rPr>
          <w:b/>
          <w:sz w:val="22"/>
          <w:szCs w:val="22"/>
        </w:rPr>
        <w:t>Cash Flow:</w:t>
      </w:r>
      <w:r>
        <w:rPr>
          <w:sz w:val="22"/>
          <w:szCs w:val="22"/>
        </w:rPr>
        <w:t xml:space="preserve">  Our bank balance is </w:t>
      </w:r>
      <w:r w:rsidR="002D0BE7">
        <w:rPr>
          <w:sz w:val="22"/>
          <w:szCs w:val="22"/>
        </w:rPr>
        <w:t>$13,753.74</w:t>
      </w:r>
      <w:r w:rsidR="00A97A6C">
        <w:rPr>
          <w:sz w:val="22"/>
          <w:szCs w:val="22"/>
        </w:rPr>
        <w:t>.</w:t>
      </w:r>
      <w:r w:rsidR="00BF6796">
        <w:rPr>
          <w:sz w:val="22"/>
          <w:szCs w:val="22"/>
        </w:rPr>
        <w:t xml:space="preserve">  </w:t>
      </w:r>
    </w:p>
    <w:p w14:paraId="758EA81E" w14:textId="77777777" w:rsidR="00E907F2" w:rsidRDefault="00D376B5" w:rsidP="00E907F2">
      <w:pPr>
        <w:pStyle w:val="ListParagraph"/>
        <w:numPr>
          <w:ilvl w:val="0"/>
          <w:numId w:val="5"/>
        </w:numPr>
        <w:rPr>
          <w:sz w:val="22"/>
          <w:szCs w:val="22"/>
        </w:rPr>
      </w:pPr>
      <w:r>
        <w:rPr>
          <w:b/>
          <w:sz w:val="22"/>
          <w:szCs w:val="22"/>
        </w:rPr>
        <w:t>Financial Statement Review</w:t>
      </w:r>
      <w:r w:rsidR="00E907F2" w:rsidRPr="00E907F2">
        <w:rPr>
          <w:b/>
          <w:sz w:val="22"/>
          <w:szCs w:val="22"/>
        </w:rPr>
        <w:t>:</w:t>
      </w:r>
      <w:r w:rsidR="00E907F2">
        <w:rPr>
          <w:sz w:val="22"/>
          <w:szCs w:val="22"/>
        </w:rPr>
        <w:t xml:space="preserve">  </w:t>
      </w:r>
      <w:r w:rsidR="002D0BE7">
        <w:rPr>
          <w:sz w:val="22"/>
          <w:szCs w:val="22"/>
        </w:rPr>
        <w:t>As an annual budget has not been approved to date, a variance income statement was not prepared for this meeting.  The committee reviewed Sage generated inco</w:t>
      </w:r>
      <w:r w:rsidR="00972215">
        <w:rPr>
          <w:sz w:val="22"/>
          <w:szCs w:val="22"/>
        </w:rPr>
        <w:t>me statements and balance sheet reports</w:t>
      </w:r>
      <w:r w:rsidR="002D0BE7">
        <w:rPr>
          <w:sz w:val="22"/>
          <w:szCs w:val="22"/>
        </w:rPr>
        <w:t xml:space="preserve"> for the period ending June 13, 2019</w:t>
      </w:r>
      <w:r w:rsidR="00972215">
        <w:rPr>
          <w:sz w:val="22"/>
          <w:szCs w:val="22"/>
        </w:rPr>
        <w:t>.  LCCJ is in a net income position of $29,189.88 as of June 13/19.  The committee also reviewed a final income statement for the year ended March 31, 2019.    Prior to any audit adjustments, LCCJ ended the year in a net deficit position of -$22,758.43.</w:t>
      </w:r>
    </w:p>
    <w:p w14:paraId="7CD47BDC" w14:textId="77777777" w:rsidR="00D376B5" w:rsidRDefault="00D376B5" w:rsidP="00E907F2">
      <w:pPr>
        <w:pStyle w:val="ListParagraph"/>
        <w:numPr>
          <w:ilvl w:val="0"/>
          <w:numId w:val="5"/>
        </w:numPr>
        <w:rPr>
          <w:sz w:val="22"/>
          <w:szCs w:val="22"/>
        </w:rPr>
      </w:pPr>
      <w:r>
        <w:rPr>
          <w:b/>
          <w:sz w:val="22"/>
          <w:szCs w:val="22"/>
        </w:rPr>
        <w:t>Bank Reconciliation Review:</w:t>
      </w:r>
      <w:r>
        <w:rPr>
          <w:sz w:val="22"/>
          <w:szCs w:val="22"/>
        </w:rPr>
        <w:t xml:space="preserve">  </w:t>
      </w:r>
      <w:r w:rsidR="00972215">
        <w:rPr>
          <w:sz w:val="22"/>
          <w:szCs w:val="22"/>
        </w:rPr>
        <w:t>Bank reconciliation reports for April and May are complete, current and accurate.</w:t>
      </w:r>
    </w:p>
    <w:p w14:paraId="7EA09596" w14:textId="77777777" w:rsidR="00D376B5" w:rsidRDefault="00D376B5" w:rsidP="00E907F2">
      <w:pPr>
        <w:pStyle w:val="ListParagraph"/>
        <w:numPr>
          <w:ilvl w:val="0"/>
          <w:numId w:val="5"/>
        </w:numPr>
        <w:rPr>
          <w:sz w:val="22"/>
          <w:szCs w:val="22"/>
        </w:rPr>
      </w:pPr>
      <w:r>
        <w:rPr>
          <w:b/>
          <w:sz w:val="22"/>
          <w:szCs w:val="22"/>
        </w:rPr>
        <w:t>Confirmation of Source Deduction payment:</w:t>
      </w:r>
      <w:r>
        <w:rPr>
          <w:sz w:val="22"/>
          <w:szCs w:val="22"/>
        </w:rPr>
        <w:t xml:space="preserve">  </w:t>
      </w:r>
      <w:r w:rsidR="00972215">
        <w:rPr>
          <w:sz w:val="22"/>
          <w:szCs w:val="22"/>
        </w:rPr>
        <w:t>The committee was presented with the supporting documentation, including bank stamp, showing timely payment of the payroll source deductions for May 2019.</w:t>
      </w:r>
    </w:p>
    <w:p w14:paraId="7197A6A2" w14:textId="77777777" w:rsidR="00D376B5" w:rsidRDefault="00D376B5" w:rsidP="00E907F2">
      <w:pPr>
        <w:pStyle w:val="ListParagraph"/>
        <w:numPr>
          <w:ilvl w:val="0"/>
          <w:numId w:val="5"/>
        </w:numPr>
        <w:rPr>
          <w:sz w:val="22"/>
          <w:szCs w:val="22"/>
        </w:rPr>
      </w:pPr>
      <w:r>
        <w:rPr>
          <w:b/>
          <w:sz w:val="22"/>
          <w:szCs w:val="22"/>
        </w:rPr>
        <w:t>2019/20 Draft Budget:</w:t>
      </w:r>
      <w:r>
        <w:rPr>
          <w:sz w:val="22"/>
          <w:szCs w:val="22"/>
        </w:rPr>
        <w:t xml:space="preserve">  </w:t>
      </w:r>
      <w:r w:rsidR="008108BD">
        <w:rPr>
          <w:sz w:val="22"/>
          <w:szCs w:val="22"/>
        </w:rPr>
        <w:t>A $20,000 donation will be received in the near future from Ann &amp; David Trick.  The Trick’s would like to see LCCJ match this donation through further fundraising efforts.  The committee recommends a conservative approach with this revenue by allocating $10,000 to increase the ED salary</w:t>
      </w:r>
      <w:r w:rsidR="002C1F11">
        <w:rPr>
          <w:sz w:val="22"/>
          <w:szCs w:val="22"/>
        </w:rPr>
        <w:t xml:space="preserve"> and the remaining $10,000 placed in a cashable GIC.  Scott will amend the previously circulated draft budget to reflect these recommendations.  The committee requests that the board consider approving the amended budget at the July meeting.</w:t>
      </w:r>
    </w:p>
    <w:p w14:paraId="61E07A87" w14:textId="77777777" w:rsidR="00972215" w:rsidRPr="00972215" w:rsidRDefault="00972215" w:rsidP="00972215">
      <w:pPr>
        <w:ind w:left="720"/>
        <w:rPr>
          <w:sz w:val="22"/>
          <w:szCs w:val="22"/>
        </w:rPr>
      </w:pPr>
    </w:p>
    <w:p w14:paraId="7BC9799C" w14:textId="77777777" w:rsidR="00972215" w:rsidRDefault="00972215" w:rsidP="00972215">
      <w:pPr>
        <w:rPr>
          <w:b/>
          <w:sz w:val="22"/>
          <w:szCs w:val="22"/>
        </w:rPr>
      </w:pPr>
      <w:r w:rsidRPr="00972215">
        <w:rPr>
          <w:b/>
          <w:sz w:val="22"/>
          <w:szCs w:val="22"/>
        </w:rPr>
        <w:t>7.</w:t>
      </w:r>
      <w:r>
        <w:rPr>
          <w:b/>
          <w:sz w:val="22"/>
          <w:szCs w:val="22"/>
        </w:rPr>
        <w:tab/>
        <w:t>New Business:</w:t>
      </w:r>
    </w:p>
    <w:p w14:paraId="7B4B5D70" w14:textId="77777777" w:rsidR="00972215" w:rsidRPr="0033558D" w:rsidRDefault="00972215" w:rsidP="00972215">
      <w:pPr>
        <w:pStyle w:val="ListParagraph"/>
        <w:numPr>
          <w:ilvl w:val="0"/>
          <w:numId w:val="11"/>
        </w:numPr>
        <w:rPr>
          <w:b/>
          <w:sz w:val="22"/>
          <w:szCs w:val="22"/>
        </w:rPr>
      </w:pPr>
      <w:r>
        <w:rPr>
          <w:b/>
          <w:sz w:val="22"/>
          <w:szCs w:val="22"/>
        </w:rPr>
        <w:t>Direct Payments:</w:t>
      </w:r>
      <w:r>
        <w:rPr>
          <w:sz w:val="22"/>
          <w:szCs w:val="22"/>
        </w:rPr>
        <w:t xml:space="preserve">  As a strategy to ensure source deductions are paid in a timely manner, and to increase efficiencies with limited staff hours, the committee approved adding </w:t>
      </w:r>
      <w:r w:rsidR="0033558D">
        <w:rPr>
          <w:sz w:val="22"/>
          <w:szCs w:val="22"/>
        </w:rPr>
        <w:t xml:space="preserve">the following direct payments:  monthly </w:t>
      </w:r>
      <w:r>
        <w:rPr>
          <w:sz w:val="22"/>
          <w:szCs w:val="22"/>
        </w:rPr>
        <w:t>CRA source ded</w:t>
      </w:r>
      <w:r w:rsidR="0033558D">
        <w:rPr>
          <w:sz w:val="22"/>
          <w:szCs w:val="22"/>
        </w:rPr>
        <w:t xml:space="preserve">uction payments and monthly Cogeco invoices.  This practice is allowable under Financial </w:t>
      </w:r>
      <w:r w:rsidR="0033558D">
        <w:rPr>
          <w:sz w:val="22"/>
          <w:szCs w:val="22"/>
        </w:rPr>
        <w:lastRenderedPageBreak/>
        <w:t>policy 3.01 Electronic Banking.  Staff will ensure supporting documentation of these transactions are provided to the committee with the monthly bank reconciliation for review and approval.</w:t>
      </w:r>
    </w:p>
    <w:p w14:paraId="154C96FD" w14:textId="77777777" w:rsidR="0033558D" w:rsidRPr="0033558D" w:rsidRDefault="0033558D" w:rsidP="00972215">
      <w:pPr>
        <w:pStyle w:val="ListParagraph"/>
        <w:numPr>
          <w:ilvl w:val="0"/>
          <w:numId w:val="11"/>
        </w:numPr>
        <w:rPr>
          <w:b/>
          <w:sz w:val="22"/>
          <w:szCs w:val="22"/>
        </w:rPr>
      </w:pPr>
      <w:r>
        <w:rPr>
          <w:b/>
          <w:sz w:val="22"/>
          <w:szCs w:val="22"/>
        </w:rPr>
        <w:t xml:space="preserve">Signatories:  </w:t>
      </w:r>
      <w:r>
        <w:rPr>
          <w:sz w:val="22"/>
          <w:szCs w:val="22"/>
        </w:rPr>
        <w:t>Recommendations were made at the last board meeting.  The motion has been prepared and signed.</w:t>
      </w:r>
    </w:p>
    <w:p w14:paraId="364920C8" w14:textId="77777777" w:rsidR="0033558D" w:rsidRPr="008108BD" w:rsidRDefault="0033558D" w:rsidP="00972215">
      <w:pPr>
        <w:pStyle w:val="ListParagraph"/>
        <w:numPr>
          <w:ilvl w:val="0"/>
          <w:numId w:val="11"/>
        </w:numPr>
        <w:rPr>
          <w:b/>
          <w:sz w:val="22"/>
          <w:szCs w:val="22"/>
        </w:rPr>
      </w:pPr>
      <w:r>
        <w:rPr>
          <w:b/>
          <w:sz w:val="22"/>
          <w:szCs w:val="22"/>
        </w:rPr>
        <w:t xml:space="preserve">Payroll Audit: </w:t>
      </w:r>
      <w:r>
        <w:rPr>
          <w:sz w:val="22"/>
          <w:szCs w:val="22"/>
        </w:rPr>
        <w:t xml:space="preserve"> A CRA auditor will attend the LCCJ offices on Tuesday, June 25 at 9:30am to review payroll data from January 1, 2018 to May 31, 2019.</w:t>
      </w:r>
      <w:r w:rsidR="008108BD">
        <w:rPr>
          <w:sz w:val="22"/>
          <w:szCs w:val="22"/>
        </w:rPr>
        <w:t xml:space="preserve">  Theresa, Joellen and Carole Fuller (auditor) will be in attendance.</w:t>
      </w:r>
    </w:p>
    <w:p w14:paraId="2E7B6D54" w14:textId="77777777" w:rsidR="008108BD" w:rsidRPr="00432E55" w:rsidRDefault="008108BD" w:rsidP="00972215">
      <w:pPr>
        <w:pStyle w:val="ListParagraph"/>
        <w:numPr>
          <w:ilvl w:val="0"/>
          <w:numId w:val="11"/>
        </w:numPr>
        <w:rPr>
          <w:b/>
          <w:sz w:val="22"/>
          <w:szCs w:val="22"/>
        </w:rPr>
      </w:pPr>
      <w:r>
        <w:rPr>
          <w:b/>
          <w:sz w:val="22"/>
          <w:szCs w:val="22"/>
        </w:rPr>
        <w:t xml:space="preserve">Board Reporting Requirements:  </w:t>
      </w:r>
      <w:r>
        <w:rPr>
          <w:sz w:val="22"/>
          <w:szCs w:val="22"/>
        </w:rPr>
        <w:t>As the 2019/20 budget has not been board approved to date, a Sage generated income statement will be presented to the board at the next board meeting on July 8, 2019.  This will show the financial position as of June 30, 2019.  Once the budget has been approved, variance income reports will be presented to the board on a monthly basis.</w:t>
      </w:r>
    </w:p>
    <w:p w14:paraId="501DECBB" w14:textId="77777777" w:rsidR="00432E55" w:rsidRPr="00972215" w:rsidRDefault="00432E55" w:rsidP="00972215">
      <w:pPr>
        <w:pStyle w:val="ListParagraph"/>
        <w:numPr>
          <w:ilvl w:val="0"/>
          <w:numId w:val="11"/>
        </w:numPr>
        <w:rPr>
          <w:b/>
          <w:sz w:val="22"/>
          <w:szCs w:val="22"/>
        </w:rPr>
      </w:pPr>
      <w:r>
        <w:rPr>
          <w:b/>
          <w:sz w:val="22"/>
          <w:szCs w:val="22"/>
        </w:rPr>
        <w:t>2017/18 Management Letter:</w:t>
      </w:r>
      <w:r>
        <w:rPr>
          <w:sz w:val="22"/>
          <w:szCs w:val="22"/>
        </w:rPr>
        <w:t xml:space="preserve">  Despite requests to review the management letter issued by the auditor following the March 31, 2018 year end, it was not provided to the Treasurer.  It was recently requested directly from the auditor and was reviewed by the committee, with the intention of sharing with the full board at the next board meeting.  Most items have already been identified and addressed.  </w:t>
      </w:r>
    </w:p>
    <w:p w14:paraId="270FAB22" w14:textId="77777777" w:rsidR="00E907F2" w:rsidRPr="00E907F2" w:rsidRDefault="00E907F2" w:rsidP="00E907F2">
      <w:pPr>
        <w:ind w:left="360"/>
        <w:rPr>
          <w:sz w:val="22"/>
          <w:szCs w:val="22"/>
        </w:rPr>
      </w:pPr>
    </w:p>
    <w:p w14:paraId="1F251218" w14:textId="77777777" w:rsidR="009752B6" w:rsidRPr="0073152F" w:rsidRDefault="007A5C1C" w:rsidP="007E6AC0">
      <w:pPr>
        <w:ind w:left="720" w:hanging="720"/>
        <w:rPr>
          <w:sz w:val="22"/>
          <w:szCs w:val="22"/>
        </w:rPr>
      </w:pPr>
      <w:r>
        <w:rPr>
          <w:b/>
          <w:sz w:val="22"/>
          <w:szCs w:val="22"/>
        </w:rPr>
        <w:t>8</w:t>
      </w:r>
      <w:r w:rsidR="009752B6" w:rsidRPr="0073152F">
        <w:rPr>
          <w:b/>
          <w:sz w:val="22"/>
          <w:szCs w:val="22"/>
        </w:rPr>
        <w:t>.</w:t>
      </w:r>
      <w:r w:rsidR="009752B6" w:rsidRPr="0073152F">
        <w:rPr>
          <w:b/>
          <w:sz w:val="22"/>
          <w:szCs w:val="22"/>
        </w:rPr>
        <w:tab/>
      </w:r>
      <w:r w:rsidR="007E6AC0">
        <w:rPr>
          <w:b/>
          <w:sz w:val="22"/>
          <w:szCs w:val="22"/>
        </w:rPr>
        <w:t xml:space="preserve">Next Meeting:  </w:t>
      </w:r>
      <w:r w:rsidR="009752B6" w:rsidRPr="0073152F">
        <w:rPr>
          <w:b/>
          <w:sz w:val="22"/>
          <w:szCs w:val="22"/>
        </w:rPr>
        <w:t xml:space="preserve"> </w:t>
      </w:r>
      <w:r w:rsidR="007E6AC0">
        <w:rPr>
          <w:sz w:val="22"/>
          <w:szCs w:val="22"/>
        </w:rPr>
        <w:t>The next</w:t>
      </w:r>
      <w:r w:rsidR="009E062F">
        <w:rPr>
          <w:sz w:val="22"/>
          <w:szCs w:val="22"/>
        </w:rPr>
        <w:t xml:space="preserve"> meeting has been scheduled for </w:t>
      </w:r>
      <w:r w:rsidR="008D1A4F">
        <w:rPr>
          <w:sz w:val="22"/>
          <w:szCs w:val="22"/>
        </w:rPr>
        <w:t>Mon</w:t>
      </w:r>
      <w:r w:rsidR="007E6AC0">
        <w:rPr>
          <w:sz w:val="22"/>
          <w:szCs w:val="22"/>
        </w:rPr>
        <w:t xml:space="preserve">day, </w:t>
      </w:r>
      <w:r w:rsidR="008D1A4F">
        <w:rPr>
          <w:sz w:val="22"/>
          <w:szCs w:val="22"/>
        </w:rPr>
        <w:t>Ju</w:t>
      </w:r>
      <w:r w:rsidR="002D0BE7">
        <w:rPr>
          <w:sz w:val="22"/>
          <w:szCs w:val="22"/>
        </w:rPr>
        <w:t>ly</w:t>
      </w:r>
      <w:r w:rsidR="008D1A4F">
        <w:rPr>
          <w:sz w:val="22"/>
          <w:szCs w:val="22"/>
        </w:rPr>
        <w:t xml:space="preserve"> 1</w:t>
      </w:r>
      <w:r w:rsidR="002D0BE7">
        <w:rPr>
          <w:sz w:val="22"/>
          <w:szCs w:val="22"/>
        </w:rPr>
        <w:t>5</w:t>
      </w:r>
      <w:r w:rsidR="00951C2B">
        <w:rPr>
          <w:sz w:val="22"/>
          <w:szCs w:val="22"/>
        </w:rPr>
        <w:t xml:space="preserve"> at </w:t>
      </w:r>
      <w:r w:rsidR="002D1CCD">
        <w:rPr>
          <w:sz w:val="22"/>
          <w:szCs w:val="22"/>
        </w:rPr>
        <w:t>3</w:t>
      </w:r>
      <w:r w:rsidR="009E062F">
        <w:rPr>
          <w:sz w:val="22"/>
          <w:szCs w:val="22"/>
        </w:rPr>
        <w:t>:</w:t>
      </w:r>
      <w:r w:rsidR="00837BAF">
        <w:rPr>
          <w:sz w:val="22"/>
          <w:szCs w:val="22"/>
        </w:rPr>
        <w:t>0</w:t>
      </w:r>
      <w:r w:rsidR="00A0536F">
        <w:rPr>
          <w:sz w:val="22"/>
          <w:szCs w:val="22"/>
        </w:rPr>
        <w:t>0</w:t>
      </w:r>
      <w:r w:rsidR="00560838">
        <w:rPr>
          <w:sz w:val="22"/>
          <w:szCs w:val="22"/>
        </w:rPr>
        <w:t>p</w:t>
      </w:r>
      <w:r w:rsidR="00A0536F">
        <w:rPr>
          <w:sz w:val="22"/>
          <w:szCs w:val="22"/>
        </w:rPr>
        <w:t>m</w:t>
      </w:r>
      <w:r w:rsidR="007E6AC0">
        <w:rPr>
          <w:sz w:val="22"/>
          <w:szCs w:val="22"/>
        </w:rPr>
        <w:t xml:space="preserve"> at the Lanark County Community Justice offices.</w:t>
      </w:r>
      <w:r w:rsidR="009752B6" w:rsidRPr="0073152F">
        <w:rPr>
          <w:sz w:val="22"/>
          <w:szCs w:val="22"/>
        </w:rPr>
        <w:tab/>
      </w:r>
    </w:p>
    <w:p w14:paraId="6C33D4EB" w14:textId="77777777" w:rsidR="009752B6" w:rsidRPr="0073152F" w:rsidRDefault="009752B6" w:rsidP="009752B6">
      <w:pPr>
        <w:rPr>
          <w:sz w:val="22"/>
          <w:szCs w:val="22"/>
        </w:rPr>
      </w:pPr>
    </w:p>
    <w:p w14:paraId="1B7C3009" w14:textId="77777777" w:rsidR="009752B6" w:rsidRPr="0073152F" w:rsidRDefault="009752B6" w:rsidP="009752B6">
      <w:pPr>
        <w:rPr>
          <w:sz w:val="22"/>
          <w:szCs w:val="22"/>
        </w:rPr>
      </w:pPr>
    </w:p>
    <w:p w14:paraId="064B9C12" w14:textId="77777777" w:rsidR="009752B6" w:rsidRPr="0073152F" w:rsidRDefault="009752B6" w:rsidP="009752B6">
      <w:pPr>
        <w:rPr>
          <w:sz w:val="22"/>
          <w:szCs w:val="22"/>
        </w:rPr>
      </w:pPr>
      <w:r w:rsidRPr="0073152F">
        <w:rPr>
          <w:sz w:val="22"/>
          <w:szCs w:val="22"/>
        </w:rPr>
        <w:t>________________________________</w:t>
      </w:r>
      <w:r w:rsidRPr="0073152F">
        <w:rPr>
          <w:sz w:val="22"/>
          <w:szCs w:val="22"/>
        </w:rPr>
        <w:tab/>
      </w:r>
      <w:r w:rsidRPr="0073152F">
        <w:rPr>
          <w:sz w:val="22"/>
          <w:szCs w:val="22"/>
        </w:rPr>
        <w:tab/>
      </w:r>
      <w:r w:rsidRPr="0073152F">
        <w:rPr>
          <w:sz w:val="22"/>
          <w:szCs w:val="22"/>
        </w:rPr>
        <w:tab/>
      </w:r>
      <w:r w:rsidR="007E6AC0">
        <w:rPr>
          <w:sz w:val="22"/>
          <w:szCs w:val="22"/>
        </w:rPr>
        <w:tab/>
      </w:r>
      <w:r w:rsidRPr="0073152F">
        <w:rPr>
          <w:sz w:val="22"/>
          <w:szCs w:val="22"/>
        </w:rPr>
        <w:t>_____________________________</w:t>
      </w:r>
    </w:p>
    <w:p w14:paraId="1DAF0701" w14:textId="77777777" w:rsidR="009752B6" w:rsidRPr="0073152F" w:rsidRDefault="007E6AC0" w:rsidP="009752B6">
      <w:pPr>
        <w:rPr>
          <w:sz w:val="22"/>
          <w:szCs w:val="22"/>
        </w:rPr>
      </w:pPr>
      <w:r>
        <w:rPr>
          <w:sz w:val="22"/>
          <w:szCs w:val="22"/>
        </w:rPr>
        <w:t>Jennifer Greaves</w:t>
      </w:r>
      <w:r w:rsidR="009752B6" w:rsidRPr="0073152F">
        <w:rPr>
          <w:sz w:val="22"/>
          <w:szCs w:val="22"/>
        </w:rPr>
        <w:t>, Treasurer</w:t>
      </w:r>
      <w:r w:rsidR="009752B6" w:rsidRPr="0073152F">
        <w:rPr>
          <w:sz w:val="22"/>
          <w:szCs w:val="22"/>
        </w:rPr>
        <w:tab/>
      </w:r>
      <w:r w:rsidR="009752B6" w:rsidRPr="0073152F">
        <w:rPr>
          <w:sz w:val="22"/>
          <w:szCs w:val="22"/>
        </w:rPr>
        <w:tab/>
        <w:t xml:space="preserve">  </w:t>
      </w:r>
      <w:r w:rsidR="009752B6" w:rsidRPr="0073152F">
        <w:rPr>
          <w:sz w:val="22"/>
          <w:szCs w:val="22"/>
        </w:rPr>
        <w:tab/>
      </w:r>
      <w:r w:rsidR="009752B6" w:rsidRPr="0073152F">
        <w:rPr>
          <w:sz w:val="22"/>
          <w:szCs w:val="22"/>
        </w:rPr>
        <w:tab/>
        <w:t xml:space="preserve">          </w:t>
      </w:r>
      <w:r>
        <w:rPr>
          <w:sz w:val="22"/>
          <w:szCs w:val="22"/>
        </w:rPr>
        <w:tab/>
      </w:r>
      <w:r w:rsidR="002D0BE7">
        <w:rPr>
          <w:sz w:val="22"/>
          <w:szCs w:val="22"/>
        </w:rPr>
        <w:t xml:space="preserve">Joellen </w:t>
      </w:r>
      <w:proofErr w:type="spellStart"/>
      <w:r w:rsidR="002D0BE7">
        <w:rPr>
          <w:sz w:val="22"/>
          <w:szCs w:val="22"/>
        </w:rPr>
        <w:t>McHard</w:t>
      </w:r>
      <w:proofErr w:type="spellEnd"/>
      <w:r w:rsidR="009752B6" w:rsidRPr="0073152F">
        <w:rPr>
          <w:sz w:val="22"/>
          <w:szCs w:val="22"/>
        </w:rPr>
        <w:t xml:space="preserve">, </w:t>
      </w:r>
      <w:r w:rsidR="002D0BE7">
        <w:rPr>
          <w:sz w:val="22"/>
          <w:szCs w:val="22"/>
        </w:rPr>
        <w:t>E</w:t>
      </w:r>
      <w:r>
        <w:rPr>
          <w:sz w:val="22"/>
          <w:szCs w:val="22"/>
        </w:rPr>
        <w:t>xecutive Director</w:t>
      </w:r>
    </w:p>
    <w:p w14:paraId="5EAC6822" w14:textId="77777777" w:rsidR="00320704" w:rsidRPr="0073152F" w:rsidRDefault="00320704" w:rsidP="009752B6">
      <w:pPr>
        <w:rPr>
          <w:sz w:val="22"/>
          <w:szCs w:val="22"/>
        </w:rPr>
      </w:pPr>
    </w:p>
    <w:sectPr w:rsidR="00320704" w:rsidRPr="0073152F" w:rsidSect="00412D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0C8"/>
    <w:multiLevelType w:val="hybridMultilevel"/>
    <w:tmpl w:val="1D28E50A"/>
    <w:lvl w:ilvl="0" w:tplc="652CA18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34D7EC5"/>
    <w:multiLevelType w:val="hybridMultilevel"/>
    <w:tmpl w:val="2F448E24"/>
    <w:lvl w:ilvl="0" w:tplc="10090017">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2" w15:restartNumberingAfterBreak="0">
    <w:nsid w:val="29C77335"/>
    <w:multiLevelType w:val="hybridMultilevel"/>
    <w:tmpl w:val="1F50875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30EA2DE8"/>
    <w:multiLevelType w:val="hybridMultilevel"/>
    <w:tmpl w:val="2B18A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FB7B85"/>
    <w:multiLevelType w:val="hybridMultilevel"/>
    <w:tmpl w:val="BE1E238A"/>
    <w:lvl w:ilvl="0" w:tplc="D6A4FDE2">
      <w:start w:val="1"/>
      <w:numFmt w:val="decimal"/>
      <w:lvlText w:val="%1."/>
      <w:lvlJc w:val="left"/>
      <w:pPr>
        <w:tabs>
          <w:tab w:val="num" w:pos="1080"/>
        </w:tabs>
        <w:ind w:left="1080" w:hanging="720"/>
      </w:pPr>
    </w:lvl>
    <w:lvl w:ilvl="1" w:tplc="04090001">
      <w:start w:val="1"/>
      <w:numFmt w:val="bullet"/>
      <w:lvlText w:val=""/>
      <w:lvlJc w:val="left"/>
      <w:pPr>
        <w:tabs>
          <w:tab w:val="num" w:pos="1440"/>
        </w:tabs>
        <w:ind w:left="1440" w:hanging="360"/>
      </w:pPr>
      <w:rPr>
        <w:rFonts w:ascii="Symbol" w:hAnsi="Symbol" w:hint="default"/>
      </w:rPr>
    </w:lvl>
    <w:lvl w:ilvl="2" w:tplc="D6A4FDE2">
      <w:start w:val="1"/>
      <w:numFmt w:val="decimal"/>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49002C6"/>
    <w:multiLevelType w:val="hybridMultilevel"/>
    <w:tmpl w:val="1536FE2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4B565C65"/>
    <w:multiLevelType w:val="hybridMultilevel"/>
    <w:tmpl w:val="C9BA76F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5FAE6E45"/>
    <w:multiLevelType w:val="hybridMultilevel"/>
    <w:tmpl w:val="72709542"/>
    <w:lvl w:ilvl="0" w:tplc="C7521A2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69A412E7"/>
    <w:multiLevelType w:val="hybridMultilevel"/>
    <w:tmpl w:val="954AAA9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6CC76EE9"/>
    <w:multiLevelType w:val="hybridMultilevel"/>
    <w:tmpl w:val="5BA8B3E0"/>
    <w:lvl w:ilvl="0" w:tplc="10090017">
      <w:start w:val="1"/>
      <w:numFmt w:val="lowerLetter"/>
      <w:lvlText w:val="%1)"/>
      <w:lvlJc w:val="left"/>
      <w:pPr>
        <w:ind w:left="1069" w:hanging="360"/>
      </w:p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0" w15:restartNumberingAfterBreak="0">
    <w:nsid w:val="6D16367F"/>
    <w:multiLevelType w:val="multilevel"/>
    <w:tmpl w:val="FD2410D0"/>
    <w:lvl w:ilvl="0">
      <w:start w:val="5"/>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3"/>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9"/>
  </w:num>
  <w:num w:numId="7">
    <w:abstractNumId w:val="0"/>
  </w:num>
  <w:num w:numId="8">
    <w:abstractNumId w:val="2"/>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04"/>
    <w:rsid w:val="000735B4"/>
    <w:rsid w:val="00082081"/>
    <w:rsid w:val="00083334"/>
    <w:rsid w:val="00093E05"/>
    <w:rsid w:val="000B5CA9"/>
    <w:rsid w:val="000D7A74"/>
    <w:rsid w:val="00156BF1"/>
    <w:rsid w:val="00167B12"/>
    <w:rsid w:val="00181074"/>
    <w:rsid w:val="0018135F"/>
    <w:rsid w:val="00185046"/>
    <w:rsid w:val="0019193D"/>
    <w:rsid w:val="001937BC"/>
    <w:rsid w:val="001B72D3"/>
    <w:rsid w:val="00205F7E"/>
    <w:rsid w:val="002119FB"/>
    <w:rsid w:val="0023212D"/>
    <w:rsid w:val="002817A3"/>
    <w:rsid w:val="002C1F11"/>
    <w:rsid w:val="002C39BF"/>
    <w:rsid w:val="002D0BE7"/>
    <w:rsid w:val="002D1CCD"/>
    <w:rsid w:val="002D2A7B"/>
    <w:rsid w:val="002D43B1"/>
    <w:rsid w:val="002D6B43"/>
    <w:rsid w:val="002F1449"/>
    <w:rsid w:val="00320704"/>
    <w:rsid w:val="0033558D"/>
    <w:rsid w:val="003445C1"/>
    <w:rsid w:val="00391F6A"/>
    <w:rsid w:val="003968AA"/>
    <w:rsid w:val="003B4A10"/>
    <w:rsid w:val="003C1E4A"/>
    <w:rsid w:val="003D46B3"/>
    <w:rsid w:val="00412DF8"/>
    <w:rsid w:val="00416501"/>
    <w:rsid w:val="0042354A"/>
    <w:rsid w:val="00432E55"/>
    <w:rsid w:val="004665B4"/>
    <w:rsid w:val="004825FA"/>
    <w:rsid w:val="004A0C89"/>
    <w:rsid w:val="004A2C5D"/>
    <w:rsid w:val="004D680F"/>
    <w:rsid w:val="004E1C62"/>
    <w:rsid w:val="004F5DE6"/>
    <w:rsid w:val="00512BA5"/>
    <w:rsid w:val="005164E3"/>
    <w:rsid w:val="00524C8C"/>
    <w:rsid w:val="00560838"/>
    <w:rsid w:val="00572635"/>
    <w:rsid w:val="00583349"/>
    <w:rsid w:val="0058534B"/>
    <w:rsid w:val="005B19DB"/>
    <w:rsid w:val="005F05DC"/>
    <w:rsid w:val="005F44B1"/>
    <w:rsid w:val="00600F07"/>
    <w:rsid w:val="0068042D"/>
    <w:rsid w:val="00686328"/>
    <w:rsid w:val="006B2B0F"/>
    <w:rsid w:val="0072338D"/>
    <w:rsid w:val="0073152F"/>
    <w:rsid w:val="007375F9"/>
    <w:rsid w:val="00760566"/>
    <w:rsid w:val="00773DAD"/>
    <w:rsid w:val="007A5C1C"/>
    <w:rsid w:val="007E6AC0"/>
    <w:rsid w:val="00804A82"/>
    <w:rsid w:val="008108BD"/>
    <w:rsid w:val="00823BAC"/>
    <w:rsid w:val="00837BAF"/>
    <w:rsid w:val="008435B4"/>
    <w:rsid w:val="008D1A4F"/>
    <w:rsid w:val="008E0723"/>
    <w:rsid w:val="00951C2B"/>
    <w:rsid w:val="00964AC9"/>
    <w:rsid w:val="00972215"/>
    <w:rsid w:val="00974648"/>
    <w:rsid w:val="009752B6"/>
    <w:rsid w:val="00985B7B"/>
    <w:rsid w:val="00990380"/>
    <w:rsid w:val="009E062F"/>
    <w:rsid w:val="00A0536F"/>
    <w:rsid w:val="00A077AA"/>
    <w:rsid w:val="00A30E34"/>
    <w:rsid w:val="00A765BD"/>
    <w:rsid w:val="00A771AA"/>
    <w:rsid w:val="00A910AE"/>
    <w:rsid w:val="00A97A6C"/>
    <w:rsid w:val="00AB2B49"/>
    <w:rsid w:val="00AB35C6"/>
    <w:rsid w:val="00AC75E3"/>
    <w:rsid w:val="00AC79BD"/>
    <w:rsid w:val="00AF44BB"/>
    <w:rsid w:val="00B324CA"/>
    <w:rsid w:val="00B87F4D"/>
    <w:rsid w:val="00BF6796"/>
    <w:rsid w:val="00C472DB"/>
    <w:rsid w:val="00C47E0B"/>
    <w:rsid w:val="00C543F3"/>
    <w:rsid w:val="00C727E9"/>
    <w:rsid w:val="00C94AF5"/>
    <w:rsid w:val="00C9535E"/>
    <w:rsid w:val="00CB2F6B"/>
    <w:rsid w:val="00CE69C1"/>
    <w:rsid w:val="00D01C43"/>
    <w:rsid w:val="00D376B5"/>
    <w:rsid w:val="00D466A9"/>
    <w:rsid w:val="00D64466"/>
    <w:rsid w:val="00DF6B07"/>
    <w:rsid w:val="00E03D09"/>
    <w:rsid w:val="00E17698"/>
    <w:rsid w:val="00E241AD"/>
    <w:rsid w:val="00E34B8C"/>
    <w:rsid w:val="00E54A63"/>
    <w:rsid w:val="00E85659"/>
    <w:rsid w:val="00E85F94"/>
    <w:rsid w:val="00E907F2"/>
    <w:rsid w:val="00E93A32"/>
    <w:rsid w:val="00EB409D"/>
    <w:rsid w:val="00EE70F0"/>
    <w:rsid w:val="00F14C6D"/>
    <w:rsid w:val="00F76A49"/>
    <w:rsid w:val="00FB4068"/>
    <w:rsid w:val="00FD45B0"/>
    <w:rsid w:val="00FF3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A7DF"/>
  <w15:docId w15:val="{AC43164C-C2B3-487E-BDD9-B962FDD93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2B6"/>
    <w:pPr>
      <w:spacing w:after="0" w:line="240" w:lineRule="auto"/>
    </w:pPr>
    <w:rPr>
      <w:rFonts w:ascii="Times New Roman" w:eastAsia="Calibri" w:hAnsi="Times New Roman" w:cs="Times New Roman"/>
      <w:color w:val="000000"/>
      <w:sz w:val="24"/>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704"/>
    <w:pPr>
      <w:spacing w:after="0" w:line="240" w:lineRule="auto"/>
    </w:pPr>
  </w:style>
  <w:style w:type="paragraph" w:styleId="ListParagraph">
    <w:name w:val="List Paragraph"/>
    <w:basedOn w:val="Normal"/>
    <w:uiPriority w:val="34"/>
    <w:qFormat/>
    <w:rsid w:val="00C54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86385">
      <w:bodyDiv w:val="1"/>
      <w:marLeft w:val="0"/>
      <w:marRight w:val="0"/>
      <w:marTop w:val="0"/>
      <w:marBottom w:val="0"/>
      <w:divBdr>
        <w:top w:val="none" w:sz="0" w:space="0" w:color="auto"/>
        <w:left w:val="none" w:sz="0" w:space="0" w:color="auto"/>
        <w:bottom w:val="none" w:sz="0" w:space="0" w:color="auto"/>
        <w:right w:val="none" w:sz="0" w:space="0" w:color="auto"/>
      </w:divBdr>
    </w:div>
    <w:div w:id="513304518">
      <w:bodyDiv w:val="1"/>
      <w:marLeft w:val="0"/>
      <w:marRight w:val="0"/>
      <w:marTop w:val="0"/>
      <w:marBottom w:val="0"/>
      <w:divBdr>
        <w:top w:val="none" w:sz="0" w:space="0" w:color="auto"/>
        <w:left w:val="none" w:sz="0" w:space="0" w:color="auto"/>
        <w:bottom w:val="none" w:sz="0" w:space="0" w:color="auto"/>
        <w:right w:val="none" w:sz="0" w:space="0" w:color="auto"/>
      </w:divBdr>
    </w:div>
    <w:div w:id="596523241">
      <w:bodyDiv w:val="1"/>
      <w:marLeft w:val="0"/>
      <w:marRight w:val="0"/>
      <w:marTop w:val="0"/>
      <w:marBottom w:val="0"/>
      <w:divBdr>
        <w:top w:val="none" w:sz="0" w:space="0" w:color="auto"/>
        <w:left w:val="none" w:sz="0" w:space="0" w:color="auto"/>
        <w:bottom w:val="none" w:sz="0" w:space="0" w:color="auto"/>
        <w:right w:val="none" w:sz="0" w:space="0" w:color="auto"/>
      </w:divBdr>
    </w:div>
    <w:div w:id="685787230">
      <w:bodyDiv w:val="1"/>
      <w:marLeft w:val="0"/>
      <w:marRight w:val="0"/>
      <w:marTop w:val="0"/>
      <w:marBottom w:val="0"/>
      <w:divBdr>
        <w:top w:val="none" w:sz="0" w:space="0" w:color="auto"/>
        <w:left w:val="none" w:sz="0" w:space="0" w:color="auto"/>
        <w:bottom w:val="none" w:sz="0" w:space="0" w:color="auto"/>
        <w:right w:val="none" w:sz="0" w:space="0" w:color="auto"/>
      </w:divBdr>
    </w:div>
    <w:div w:id="1090659946">
      <w:bodyDiv w:val="1"/>
      <w:marLeft w:val="0"/>
      <w:marRight w:val="0"/>
      <w:marTop w:val="0"/>
      <w:marBottom w:val="0"/>
      <w:divBdr>
        <w:top w:val="none" w:sz="0" w:space="0" w:color="auto"/>
        <w:left w:val="none" w:sz="0" w:space="0" w:color="auto"/>
        <w:bottom w:val="none" w:sz="0" w:space="0" w:color="auto"/>
        <w:right w:val="none" w:sz="0" w:space="0" w:color="auto"/>
      </w:divBdr>
    </w:div>
    <w:div w:id="1219975760">
      <w:bodyDiv w:val="1"/>
      <w:marLeft w:val="0"/>
      <w:marRight w:val="0"/>
      <w:marTop w:val="0"/>
      <w:marBottom w:val="0"/>
      <w:divBdr>
        <w:top w:val="none" w:sz="0" w:space="0" w:color="auto"/>
        <w:left w:val="none" w:sz="0" w:space="0" w:color="auto"/>
        <w:bottom w:val="none" w:sz="0" w:space="0" w:color="auto"/>
        <w:right w:val="none" w:sz="0" w:space="0" w:color="auto"/>
      </w:divBdr>
    </w:div>
    <w:div w:id="1474368206">
      <w:bodyDiv w:val="1"/>
      <w:marLeft w:val="0"/>
      <w:marRight w:val="0"/>
      <w:marTop w:val="0"/>
      <w:marBottom w:val="0"/>
      <w:divBdr>
        <w:top w:val="none" w:sz="0" w:space="0" w:color="auto"/>
        <w:left w:val="none" w:sz="0" w:space="0" w:color="auto"/>
        <w:bottom w:val="none" w:sz="0" w:space="0" w:color="auto"/>
        <w:right w:val="none" w:sz="0" w:space="0" w:color="auto"/>
      </w:divBdr>
    </w:div>
    <w:div w:id="1516722832">
      <w:bodyDiv w:val="1"/>
      <w:marLeft w:val="0"/>
      <w:marRight w:val="0"/>
      <w:marTop w:val="0"/>
      <w:marBottom w:val="0"/>
      <w:divBdr>
        <w:top w:val="none" w:sz="0" w:space="0" w:color="auto"/>
        <w:left w:val="none" w:sz="0" w:space="0" w:color="auto"/>
        <w:bottom w:val="none" w:sz="0" w:space="0" w:color="auto"/>
        <w:right w:val="none" w:sz="0" w:space="0" w:color="auto"/>
      </w:divBdr>
    </w:div>
    <w:div w:id="1532456197">
      <w:bodyDiv w:val="1"/>
      <w:marLeft w:val="0"/>
      <w:marRight w:val="0"/>
      <w:marTop w:val="0"/>
      <w:marBottom w:val="0"/>
      <w:divBdr>
        <w:top w:val="none" w:sz="0" w:space="0" w:color="auto"/>
        <w:left w:val="none" w:sz="0" w:space="0" w:color="auto"/>
        <w:bottom w:val="none" w:sz="0" w:space="0" w:color="auto"/>
        <w:right w:val="none" w:sz="0" w:space="0" w:color="auto"/>
      </w:divBdr>
    </w:div>
    <w:div w:id="1760180607">
      <w:bodyDiv w:val="1"/>
      <w:marLeft w:val="0"/>
      <w:marRight w:val="0"/>
      <w:marTop w:val="0"/>
      <w:marBottom w:val="0"/>
      <w:divBdr>
        <w:top w:val="none" w:sz="0" w:space="0" w:color="auto"/>
        <w:left w:val="none" w:sz="0" w:space="0" w:color="auto"/>
        <w:bottom w:val="none" w:sz="0" w:space="0" w:color="auto"/>
        <w:right w:val="none" w:sz="0" w:space="0" w:color="auto"/>
      </w:divBdr>
    </w:div>
    <w:div w:id="1832601281">
      <w:bodyDiv w:val="1"/>
      <w:marLeft w:val="0"/>
      <w:marRight w:val="0"/>
      <w:marTop w:val="0"/>
      <w:marBottom w:val="0"/>
      <w:divBdr>
        <w:top w:val="none" w:sz="0" w:space="0" w:color="auto"/>
        <w:left w:val="none" w:sz="0" w:space="0" w:color="auto"/>
        <w:bottom w:val="none" w:sz="0" w:space="0" w:color="auto"/>
        <w:right w:val="none" w:sz="0" w:space="0" w:color="auto"/>
      </w:divBdr>
    </w:div>
    <w:div w:id="1899779930">
      <w:bodyDiv w:val="1"/>
      <w:marLeft w:val="0"/>
      <w:marRight w:val="0"/>
      <w:marTop w:val="0"/>
      <w:marBottom w:val="0"/>
      <w:divBdr>
        <w:top w:val="none" w:sz="0" w:space="0" w:color="auto"/>
        <w:left w:val="none" w:sz="0" w:space="0" w:color="auto"/>
        <w:bottom w:val="none" w:sz="0" w:space="0" w:color="auto"/>
        <w:right w:val="none" w:sz="0" w:space="0" w:color="auto"/>
      </w:divBdr>
    </w:div>
    <w:div w:id="1938512227">
      <w:bodyDiv w:val="1"/>
      <w:marLeft w:val="0"/>
      <w:marRight w:val="0"/>
      <w:marTop w:val="0"/>
      <w:marBottom w:val="0"/>
      <w:divBdr>
        <w:top w:val="none" w:sz="0" w:space="0" w:color="auto"/>
        <w:left w:val="none" w:sz="0" w:space="0" w:color="auto"/>
        <w:bottom w:val="none" w:sz="0" w:space="0" w:color="auto"/>
        <w:right w:val="none" w:sz="0" w:space="0" w:color="auto"/>
      </w:divBdr>
    </w:div>
    <w:div w:id="2019386055">
      <w:bodyDiv w:val="1"/>
      <w:marLeft w:val="0"/>
      <w:marRight w:val="0"/>
      <w:marTop w:val="0"/>
      <w:marBottom w:val="0"/>
      <w:divBdr>
        <w:top w:val="none" w:sz="0" w:space="0" w:color="auto"/>
        <w:left w:val="none" w:sz="0" w:space="0" w:color="auto"/>
        <w:bottom w:val="none" w:sz="0" w:space="0" w:color="auto"/>
        <w:right w:val="none" w:sz="0" w:space="0" w:color="auto"/>
      </w:divBdr>
    </w:div>
    <w:div w:id="2073045215">
      <w:bodyDiv w:val="1"/>
      <w:marLeft w:val="0"/>
      <w:marRight w:val="0"/>
      <w:marTop w:val="0"/>
      <w:marBottom w:val="0"/>
      <w:divBdr>
        <w:top w:val="none" w:sz="0" w:space="0" w:color="auto"/>
        <w:left w:val="none" w:sz="0" w:space="0" w:color="auto"/>
        <w:bottom w:val="none" w:sz="0" w:space="0" w:color="auto"/>
        <w:right w:val="none" w:sz="0" w:space="0" w:color="auto"/>
      </w:divBdr>
    </w:div>
    <w:div w:id="214735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EDC</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Lynne</dc:creator>
  <cp:lastModifiedBy>Sarah Bingham</cp:lastModifiedBy>
  <cp:revision>2</cp:revision>
  <dcterms:created xsi:type="dcterms:W3CDTF">2019-06-27T17:26:00Z</dcterms:created>
  <dcterms:modified xsi:type="dcterms:W3CDTF">2019-06-27T17:26:00Z</dcterms:modified>
</cp:coreProperties>
</file>