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6981E26A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74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7777777" w:rsidR="00DC3B73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02BAC4" w14:textId="419A4D54" w:rsidR="00393DA6" w:rsidRDefault="00393DA6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</w:p>
                          <w:p w14:paraId="2DF45356" w14:textId="3DB5BF66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24,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" fillcolor="white [3201]" stroked="f" strokeweight=".5pt">
                <v:textbox>
                  <w:txbxContent>
                    <w:p w14:paraId="57957531" w14:textId="77777777" w:rsidR="00DC3B73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02BAC4" w14:textId="419A4D54" w:rsidR="00393DA6" w:rsidRDefault="00393DA6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</w:p>
                    <w:p w14:paraId="2DF45356" w14:textId="3DB5BF66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June 24,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BF183E2" w14:textId="58B4D387" w:rsidR="009E351A" w:rsidRDefault="00D36EA9" w:rsidP="009E351A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 xml:space="preserve">, </w:t>
      </w:r>
      <w:r w:rsidRPr="00465961">
        <w:rPr>
          <w:rFonts w:asciiTheme="minorHAnsi" w:hAnsiTheme="minorHAnsi" w:cstheme="minorHAnsi"/>
        </w:rPr>
        <w:t xml:space="preserve">Christine Peringer, Scott Ferguson,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</w:t>
      </w:r>
    </w:p>
    <w:p w14:paraId="60B466E1" w14:textId="54D62FE1" w:rsidR="00D36EA9" w:rsidRPr="009E351A" w:rsidRDefault="009E351A" w:rsidP="009E35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Dickson, </w:t>
      </w:r>
      <w:r w:rsidR="00D36EA9" w:rsidRPr="00465961">
        <w:rPr>
          <w:rFonts w:asciiTheme="minorHAnsi" w:hAnsiTheme="minorHAnsi" w:cstheme="minorHAnsi"/>
        </w:rPr>
        <w:t>Joellen McHard</w:t>
      </w:r>
      <w:r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              </w:t>
      </w:r>
    </w:p>
    <w:p w14:paraId="7D770186" w14:textId="2DB59C4B" w:rsidR="00527945" w:rsidRPr="00465961" w:rsidRDefault="00D36EA9" w:rsidP="00D36EA9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  <w:bCs/>
        </w:rPr>
        <w:t>Regrets:</w:t>
      </w:r>
      <w:r w:rsidRPr="00465961">
        <w:rPr>
          <w:rFonts w:asciiTheme="minorHAnsi" w:hAnsiTheme="minorHAnsi" w:cstheme="minorHAnsi"/>
        </w:rPr>
        <w:t xml:space="preserve">  </w:t>
      </w:r>
      <w:r w:rsidR="009E351A">
        <w:rPr>
          <w:rFonts w:asciiTheme="minorHAnsi" w:hAnsiTheme="minorHAnsi" w:cstheme="minorHAnsi"/>
        </w:rPr>
        <w:t>Steve Brown</w:t>
      </w:r>
      <w:r w:rsidRPr="00465961">
        <w:rPr>
          <w:rFonts w:asciiTheme="minorHAnsi" w:hAnsiTheme="minorHAnsi" w:cstheme="minorHAnsi"/>
        </w:rPr>
        <w:br/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5"/>
        <w:gridCol w:w="2551"/>
      </w:tblGrid>
      <w:tr w:rsidR="000F03E6" w:rsidRPr="00465961" w14:paraId="21BFDF41" w14:textId="77777777" w:rsidTr="00336984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336984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D168E" w14:textId="0A4D846C" w:rsidR="00075504" w:rsidRPr="00477B62" w:rsidRDefault="00075504" w:rsidP="009E35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07E34B01" w14:textId="67CC066D" w:rsidR="00051BC9" w:rsidRDefault="00075504" w:rsidP="009E351A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191F62E9" w14:textId="77777777" w:rsidR="00B667FC" w:rsidRDefault="00B667FC" w:rsidP="00B667FC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6345876" w14:textId="77777777" w:rsidR="00051BC9" w:rsidRDefault="00051BC9" w:rsidP="00051BC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4A73096" w14:textId="7D671DB5" w:rsidR="00075504" w:rsidRDefault="00051BC9" w:rsidP="009E351A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Default="00051BC9" w:rsidP="00B667FC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F79BAC9" w14:textId="4B2A3287" w:rsidR="00075504" w:rsidRDefault="00051BC9" w:rsidP="00051BC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2CE13165" w14:textId="77777777" w:rsidR="00B667FC" w:rsidRDefault="00B667FC" w:rsidP="00B667F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549C37" w14:textId="4C42BBE0" w:rsidR="00051BC9" w:rsidRDefault="00051BC9" w:rsidP="00051BC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2E5EA3" w14:textId="77777777" w:rsidR="00B667FC" w:rsidRDefault="00B667FC" w:rsidP="00051BC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051BC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B667FC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77777777" w:rsidR="00B667FC" w:rsidRPr="00B667FC" w:rsidRDefault="00B667FC" w:rsidP="00051BC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Board Minutes May 27, 2020</w:t>
            </w:r>
          </w:p>
          <w:p w14:paraId="75794966" w14:textId="1B1D5DEF" w:rsidR="00B667FC" w:rsidRDefault="00B667FC" w:rsidP="00B667F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A94FFF" w14:textId="77777777" w:rsidR="003368E1" w:rsidRDefault="003368E1" w:rsidP="00B667F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13896652" w:rsidR="00B667FC" w:rsidRPr="00051BC9" w:rsidRDefault="00B667FC" w:rsidP="00051BC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46375AC8" w:rsidR="00075504" w:rsidRDefault="00075504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5:40 p.m.</w:t>
            </w:r>
          </w:p>
          <w:p w14:paraId="37FC98A3" w14:textId="4E026CF3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checked in – all doing well</w:t>
            </w:r>
          </w:p>
          <w:p w14:paraId="4E1A7374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70169B9" w14:textId="008B5644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C790E65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E3FAEF" w14:textId="3D04DF4E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 as presented with the addition of</w:t>
            </w:r>
          </w:p>
          <w:p w14:paraId="7EF79929" w14:textId="3A8257CC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9 a)  Aisha’s opinion</w:t>
            </w:r>
          </w:p>
          <w:p w14:paraId="70B08AAE" w14:textId="7F2CB986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10 a)  Summer break </w:t>
            </w:r>
            <w:r w:rsidR="00B667F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for the Board</w:t>
            </w:r>
          </w:p>
          <w:p w14:paraId="4A51A184" w14:textId="77777777" w:rsidR="00051BC9" w:rsidRDefault="00051BC9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43195547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A341D4E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</w:t>
            </w:r>
          </w:p>
          <w:p w14:paraId="459A1261" w14:textId="77777777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07D224" w14:textId="0A6ECFFE" w:rsidR="00B667FC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2DFB65" w14:textId="77777777" w:rsidR="003368E1" w:rsidRDefault="003368E1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6652C5" w14:textId="14823C71" w:rsidR="003368E1" w:rsidRDefault="00B667FC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read a letter from Karuna Padiachi, the Interim Detachment Commander for Lanark County OPP who is a Canadian </w:t>
            </w:r>
            <w:r w:rsidR="003368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Citizen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East Indian descent, </w:t>
            </w:r>
            <w:r w:rsidR="003368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born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in South Africa and </w:t>
            </w:r>
            <w:r w:rsidR="003368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spent the first 20 years of his life growing up during the apartheid regime.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3368E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He shares his experiences with racism and social injustice.</w:t>
            </w:r>
          </w:p>
          <w:p w14:paraId="4E501C97" w14:textId="1C29C48E" w:rsidR="003368E1" w:rsidRPr="00EF3AA9" w:rsidRDefault="003368E1" w:rsidP="00051BC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8646D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194DB3C" w14:textId="77777777" w:rsidR="00B667FC" w:rsidRDefault="00B667FC" w:rsidP="00051BC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8829" w14:textId="77777777" w:rsidR="00B667FC" w:rsidRDefault="00B667FC" w:rsidP="00B667FC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14EE8A6B" w14:textId="77777777" w:rsidR="00B667FC" w:rsidRDefault="00B667FC" w:rsidP="00B667FC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3DA99F72" w14:textId="77777777" w:rsidR="00B667FC" w:rsidRDefault="00B667FC" w:rsidP="00B667FC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2DD2E456" w14:textId="77777777" w:rsidR="00B667FC" w:rsidRDefault="00B667FC" w:rsidP="00B667FC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1928C06B" w14:textId="49CEBC5F" w:rsidR="00B667FC" w:rsidRPr="005D646E" w:rsidRDefault="00B667FC" w:rsidP="00B667FC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Margo to add Aisha’s restorative moment as addendum to </w:t>
            </w:r>
            <w:r w:rsidR="003368E1" w:rsidRPr="005D6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May </w:t>
            </w:r>
            <w:r w:rsidRPr="005D64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minutes </w:t>
            </w:r>
          </w:p>
          <w:p w14:paraId="508D045B" w14:textId="77777777" w:rsidR="003368E1" w:rsidRDefault="003368E1" w:rsidP="003368E1">
            <w:pPr>
              <w:rPr>
                <w:rFonts w:asciiTheme="minorHAnsi" w:hAnsiTheme="minorHAnsi" w:cstheme="minorHAnsi"/>
                <w:bCs/>
              </w:rPr>
            </w:pPr>
          </w:p>
          <w:p w14:paraId="72659FF3" w14:textId="0000076E" w:rsidR="003368E1" w:rsidRPr="005D646E" w:rsidRDefault="003368E1" w:rsidP="00B667FC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46E">
              <w:rPr>
                <w:rFonts w:asciiTheme="minorHAnsi" w:hAnsiTheme="minorHAnsi" w:cstheme="minorHAnsi"/>
                <w:bCs/>
                <w:sz w:val="22"/>
                <w:szCs w:val="22"/>
              </w:rPr>
              <w:t>Letter will be attached to minutes</w:t>
            </w:r>
          </w:p>
        </w:tc>
      </w:tr>
      <w:tr w:rsidR="000F03E6" w:rsidRPr="00465961" w14:paraId="497259C4" w14:textId="7FB1943F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16B45" w14:textId="504119AD" w:rsidR="000F03E6" w:rsidRPr="003368E1" w:rsidRDefault="003368E1" w:rsidP="003368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Polar Bear Plunge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E20" w14:textId="7F73DADB" w:rsidR="00D36EA9" w:rsidRDefault="003368E1" w:rsidP="003368E1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After discussion with Alfred who spoke to his memo a decision was </w:t>
            </w:r>
            <w:r w:rsidR="00A914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reached by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consensus:</w:t>
            </w:r>
          </w:p>
          <w:p w14:paraId="37886405" w14:textId="0671E08C" w:rsidR="003368E1" w:rsidRDefault="003368E1" w:rsidP="003368E1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9C00E55" w14:textId="7AD307EB" w:rsidR="003368E1" w:rsidRPr="003368E1" w:rsidRDefault="003368E1" w:rsidP="003368E1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368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give a green light to the Plunge committee to proceed.  LCCJ will have a Polar Bear Plunge January 1, 2021 in some </w:t>
            </w:r>
            <w:r w:rsidR="005074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way, </w:t>
            </w:r>
            <w:r w:rsidRPr="003368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shape</w:t>
            </w:r>
            <w:r w:rsidR="005074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</w:t>
            </w:r>
            <w:r w:rsidRPr="003368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or form.</w:t>
            </w:r>
          </w:p>
          <w:p w14:paraId="65866257" w14:textId="6F77A3A8" w:rsidR="00075504" w:rsidRPr="00477B62" w:rsidRDefault="00075504" w:rsidP="005074E0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CD0629" w14:textId="08F15A07" w:rsidR="000F03E6" w:rsidRPr="00EF3AA9" w:rsidRDefault="000F03E6" w:rsidP="003368E1">
            <w:pPr>
              <w:ind w:left="37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581" w14:textId="2B653FB4" w:rsidR="000F03E6" w:rsidRPr="00465961" w:rsidRDefault="000F03E6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75504" w:rsidRPr="00465961" w14:paraId="19C93D6C" w14:textId="77777777" w:rsidTr="00336984">
        <w:trPr>
          <w:trHeight w:val="10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D231" w14:textId="098D998A" w:rsidR="00075504" w:rsidRDefault="005074E0" w:rsidP="00507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Financial Update</w:t>
            </w:r>
          </w:p>
          <w:p w14:paraId="184800CD" w14:textId="6D5EC112" w:rsidR="005074E0" w:rsidRDefault="005074E0" w:rsidP="005074E0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721AFD2" w14:textId="441E19D0" w:rsidR="00336984" w:rsidRDefault="00336984" w:rsidP="005074E0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1D10A24" w14:textId="77777777" w:rsidR="00F350E2" w:rsidRDefault="00F350E2" w:rsidP="005074E0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7329A7D" w14:textId="77777777" w:rsidR="005074E0" w:rsidRPr="00336984" w:rsidRDefault="005074E0" w:rsidP="0033698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61253B1" w14:textId="60ED51F7" w:rsidR="005074E0" w:rsidRPr="005074E0" w:rsidRDefault="005074E0" w:rsidP="005074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Executive Director’s Report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9EE" w14:textId="048426A2" w:rsidR="00075504" w:rsidRDefault="00A91427" w:rsidP="00051BC9">
            <w:pPr>
              <w:ind w:left="7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Year-end</w:t>
            </w:r>
            <w:r w:rsidR="005074E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package has been sent to the Auditor</w:t>
            </w:r>
          </w:p>
          <w:p w14:paraId="73BB1BA6" w14:textId="34E7921D" w:rsidR="005074E0" w:rsidRDefault="005074E0" w:rsidP="005074E0">
            <w:pPr>
              <w:ind w:left="7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Transition to Katie Pomeroy as the new bookkeeper is going well</w:t>
            </w:r>
          </w:p>
          <w:p w14:paraId="44F83CF1" w14:textId="5B7EEF27" w:rsidR="005F1FA0" w:rsidRDefault="005F1FA0" w:rsidP="0033698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FA99079" w14:textId="77777777" w:rsidR="00F350E2" w:rsidRPr="00465961" w:rsidRDefault="00F350E2" w:rsidP="0033698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3000D7" w14:textId="77777777" w:rsidR="00075504" w:rsidRDefault="005074E0" w:rsidP="005074E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Joellen made a verbal report:</w:t>
            </w:r>
          </w:p>
          <w:p w14:paraId="690ED1B8" w14:textId="3AC2C00E" w:rsidR="005074E0" w:rsidRDefault="005074E0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Rayna Critchley is our summer student for 9 w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eeks beginning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June 22.  Her role is administrative, assistance with public relations materials 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 has experience in social media and </w:t>
            </w:r>
            <w:r w:rsidR="00A9142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promotional material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layout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 Rayna</w:t>
            </w:r>
            <w:r w:rsidR="00175E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will 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work with </w:t>
            </w:r>
            <w:r w:rsidR="00175E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Polar Bear Plunge Committee.  </w:t>
            </w:r>
            <w:r w:rsidR="00A9142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She has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worked at the Lanark Youth Centre and YAK</w:t>
            </w:r>
          </w:p>
          <w:p w14:paraId="02E1E4DE" w14:textId="77777777" w:rsidR="005074E0" w:rsidRDefault="005074E0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United Way East is seeking a new ED as Fraser Scantlebury is retiring Sept. 30, 2020</w:t>
            </w:r>
          </w:p>
          <w:p w14:paraId="380922F1" w14:textId="1146865B" w:rsidR="00175EDF" w:rsidRDefault="005074E0" w:rsidP="00175ED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 received $6,250 of the $10,000 </w:t>
            </w:r>
            <w:r w:rsidR="00AC76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emergency funding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requested from United Way for </w:t>
            </w:r>
            <w:r w:rsidR="00175E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Covid-19 funding for devices, data and training.  The devices are to be used for the Restorative Parenting Course and may be used for other programs and forums</w:t>
            </w:r>
          </w:p>
          <w:p w14:paraId="599D12C5" w14:textId="29D978B6" w:rsidR="00AC76CB" w:rsidRPr="00175EDF" w:rsidRDefault="00AC76CB" w:rsidP="00175ED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Applied to the Red Cross for PPE</w:t>
            </w:r>
          </w:p>
          <w:p w14:paraId="08C29D60" w14:textId="77777777" w:rsidR="00175EDF" w:rsidRDefault="00175EDF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LCCJ had 5 referrals from the Crown in May as opposed to 0 in April</w:t>
            </w:r>
          </w:p>
          <w:p w14:paraId="0E169BBB" w14:textId="77777777" w:rsidR="00175EDF" w:rsidRDefault="00175EDF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 have had 1 zoom forum which went well and the second is happening next week</w:t>
            </w:r>
          </w:p>
          <w:p w14:paraId="3D1C175C" w14:textId="7C642529" w:rsidR="00175EDF" w:rsidRDefault="00175EDF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and Sheri to take PPE and safety in Court training – some Courts in O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ntario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open July 6 – </w:t>
            </w:r>
            <w:r w:rsidR="00AC76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Perth is not</w:t>
            </w:r>
          </w:p>
          <w:p w14:paraId="0D249AA8" w14:textId="6ECFCA12" w:rsidR="00AC76CB" w:rsidRDefault="00AC76CB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Restorative Parenting began June 16 with 5 registered despite a lot of advertising – seen as a result of Covid-19.  We will need to run 2 or 3 more times to get the numbers – will try in September</w:t>
            </w:r>
          </w:p>
          <w:p w14:paraId="24C7430C" w14:textId="77777777" w:rsidR="00AC76CB" w:rsidRDefault="00AC76CB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Financial records have transferred to QuickBooks and going well</w:t>
            </w:r>
          </w:p>
          <w:p w14:paraId="56CF71E2" w14:textId="71AAFCDE" w:rsidR="00AC76CB" w:rsidRDefault="00AC76CB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Graham working with Sheri to populate a </w:t>
            </w:r>
            <w:r w:rsidR="006B48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spreadsheet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 client files for the last 5 years – will be very useful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 Rayna to complete data entry.  Spreadsheet is a private google doc with </w:t>
            </w:r>
          </w:p>
          <w:p w14:paraId="60911139" w14:textId="20C9C6CD" w:rsidR="00AC76CB" w:rsidRDefault="006B48E5" w:rsidP="005D646E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double verification – only Sheri, Steve, Joellen and Rayna have access to edit</w:t>
            </w:r>
          </w:p>
          <w:p w14:paraId="330FDBB2" w14:textId="77777777" w:rsidR="00AC76CB" w:rsidRDefault="00AC76CB" w:rsidP="005074E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Forums are being done increasingly by Sheri, even pre Covid-19.  A concern as a change in our model</w:t>
            </w:r>
          </w:p>
          <w:p w14:paraId="28216400" w14:textId="42E3AA7A" w:rsidR="00AC76CB" w:rsidRPr="005074E0" w:rsidRDefault="00AC76CB" w:rsidP="00AC76CB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485" w14:textId="77777777" w:rsidR="00075504" w:rsidRDefault="00075504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2051243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F7DF2F5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902C59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BCD25A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AB2885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95A5C79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B120DE4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F3BFA2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405298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90A4C6E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2D782DB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7F93811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59A1107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1DC1345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B806B26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2AF5021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B1C33C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D7A1A97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531FA4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C44B1F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55A66F6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A765E54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95CF80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5D1873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3183E9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7B7AF3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5A6BF00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1DD06F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D5C5AA" w14:textId="4250E8EC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5047C34" w14:textId="081DA1E6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3D8A136" w14:textId="58AD7858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EEBF2F" w14:textId="0F29212E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EA908B" w14:textId="3CB7EC21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EA7A56" w14:textId="1C6438F8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BEA4228" w14:textId="74F8DDFB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68E424" w14:textId="7504F997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E7FEC1" w14:textId="77777777" w:rsidR="006B48E5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D0F6A3" w14:textId="77DC772B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D49E83" w14:textId="77777777" w:rsidR="005D646E" w:rsidRDefault="005D646E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FD100F2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7E40C3" w14:textId="77777777" w:rsidR="00AC76CB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4061E68" w14:textId="3E4D9F43" w:rsidR="00AC76CB" w:rsidRPr="00465961" w:rsidRDefault="00AC76CB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collect more info and bring to the August Board meeting</w:t>
            </w:r>
          </w:p>
        </w:tc>
      </w:tr>
      <w:tr w:rsidR="000F03E6" w:rsidRPr="00465961" w14:paraId="47EB3675" w14:textId="22B77CC4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167D1" w14:textId="3F1867F6" w:rsidR="000F03E6" w:rsidRPr="006B48E5" w:rsidRDefault="006B48E5" w:rsidP="006B48E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 Fundraising Committee</w:t>
            </w:r>
          </w:p>
          <w:p w14:paraId="356AE2B8" w14:textId="77777777" w:rsidR="00CD49F8" w:rsidRPr="00477B62" w:rsidRDefault="00CD49F8" w:rsidP="00721726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721726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570" w14:textId="2A6D7AEC" w:rsidR="00E40610" w:rsidRPr="006B48E5" w:rsidRDefault="006B48E5" w:rsidP="006B48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Met June 4</w:t>
            </w:r>
            <w:r w:rsidRPr="006B48E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things progressing well for golf tournament.  After the tournament the committee is going to take some deserved time off…  Research is on-going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8B1" w14:textId="368EF305" w:rsidR="00CD49F8" w:rsidRPr="00465961" w:rsidRDefault="006B48E5" w:rsidP="00051BC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Minutes to be posted to the website</w:t>
            </w:r>
          </w:p>
          <w:p w14:paraId="743A3AED" w14:textId="77777777" w:rsidR="000F03E6" w:rsidRPr="00465961" w:rsidRDefault="000F03E6" w:rsidP="00051BC9">
            <w:pPr>
              <w:pStyle w:val="ListParagraph"/>
              <w:ind w:left="346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9412B" w14:textId="77777777" w:rsidR="00336984" w:rsidRDefault="00723C63" w:rsidP="003369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69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Program Committee </w:t>
            </w:r>
          </w:p>
          <w:p w14:paraId="7EDF7E1D" w14:textId="05C6CD65" w:rsidR="00723C63" w:rsidRPr="00336984" w:rsidRDefault="00336984" w:rsidP="00336984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 w:rsidRPr="00336984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Terms of Reference for Approval</w:t>
            </w:r>
            <w:r w:rsidR="00723C63" w:rsidRPr="00336984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DD6E3A3" w14:textId="77777777" w:rsidR="00723C63" w:rsidRPr="00477B62" w:rsidRDefault="00723C63" w:rsidP="00723C63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2D2" w14:textId="22530896" w:rsidR="00EB1807" w:rsidRDefault="00336984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regarding the purpose of the committee – to strategize with the ED to support existing programs and the development of new programs.  Many ideas were shared:</w:t>
            </w:r>
          </w:p>
          <w:p w14:paraId="667D28D9" w14:textId="4A806195" w:rsidR="00336984" w:rsidRDefault="00336984" w:rsidP="0033698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Pass the TOR and reassess in 1 year or the end of December</w:t>
            </w:r>
          </w:p>
          <w:p w14:paraId="3A2C656D" w14:textId="0A1EE365" w:rsidR="00336984" w:rsidRDefault="00336984" w:rsidP="0033698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Make this an ad hoc function at the call the ED</w:t>
            </w:r>
          </w:p>
          <w:p w14:paraId="27DEA3DB" w14:textId="6BAADEC7" w:rsidR="00336984" w:rsidRPr="00336984" w:rsidRDefault="00336984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Deferred to the next </w:t>
            </w:r>
            <w:r w:rsidR="00A9142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</w:t>
            </w:r>
          </w:p>
          <w:p w14:paraId="47E7C147" w14:textId="7234AFF0" w:rsidR="00336984" w:rsidRPr="00465961" w:rsidRDefault="00336984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A1EE5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6CB0B20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1C6686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CB4C0B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A37448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B8F606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864A321" w14:textId="77777777" w:rsidR="00336984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Take to the Governance committee for their recommendation to the Board</w:t>
            </w:r>
          </w:p>
          <w:p w14:paraId="20EE8B33" w14:textId="740329B9" w:rsidR="00336984" w:rsidRPr="00465961" w:rsidRDefault="00336984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1E98DADC" w14:textId="77777777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E2033" w14:textId="09A0DB82" w:rsidR="00723C63" w:rsidRPr="004E5CB6" w:rsidRDefault="00723C63" w:rsidP="004E5C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E5C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Governance Committee </w:t>
            </w:r>
            <w:r w:rsidR="00336984" w:rsidRPr="004E5C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- </w:t>
            </w:r>
            <w:r w:rsidR="00336984" w:rsidRPr="004E5CB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</w:t>
            </w:r>
          </w:p>
          <w:p w14:paraId="3AE0DE8B" w14:textId="77777777" w:rsidR="00723C63" w:rsidRDefault="00723C63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2D2A4A0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7102CBE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F5C99FD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21F2DB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2D31FCA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B838278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2560A1E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2F7A788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A3D1E54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721F6C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BA63B23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4BCBFBB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DA5A857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91C3164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DE0546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66E7694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B28BAA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F99B66E" w14:textId="77777777" w:rsidR="004E5CB6" w:rsidRDefault="004E5CB6" w:rsidP="00336984">
            <w:pPr>
              <w:pStyle w:val="ListParagraph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9792792" w14:textId="06F86B0A" w:rsidR="004E5CB6" w:rsidRPr="004E5CB6" w:rsidRDefault="004E5CB6" w:rsidP="004E5CB6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1BE" w14:textId="77777777" w:rsidR="00830B5C" w:rsidRDefault="00336984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Did not meet this month</w:t>
            </w:r>
          </w:p>
          <w:p w14:paraId="320DA770" w14:textId="77777777" w:rsidR="00E93E7E" w:rsidRDefault="00E93E7E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Strategic Plan:</w:t>
            </w:r>
          </w:p>
          <w:p w14:paraId="5AAA6346" w14:textId="629D7483" w:rsidR="00E93E7E" w:rsidRPr="00E93E7E" w:rsidRDefault="00336984" w:rsidP="00E93E7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E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Scott and Joellen have worked with Steve to develop a framework for the strategic plan</w:t>
            </w:r>
          </w:p>
          <w:p w14:paraId="53F83398" w14:textId="1AD906F2" w:rsidR="00336984" w:rsidRPr="00E93E7E" w:rsidRDefault="00E93E7E" w:rsidP="00E93E7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E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committee will propose a framework and suggested activities to be presented to the Board</w:t>
            </w:r>
          </w:p>
          <w:p w14:paraId="12EC1F19" w14:textId="49B17D46" w:rsidR="00E93E7E" w:rsidRPr="00E93E7E" w:rsidRDefault="00E93E7E" w:rsidP="00E93E7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93E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Depending upon status of Covid-19 perhaps a ½ day session with a facilitator sometime in September</w:t>
            </w:r>
          </w:p>
          <w:p w14:paraId="391FB135" w14:textId="1D91A3C4" w:rsidR="00E93E7E" w:rsidRDefault="00E93E7E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Committee meeting in July </w:t>
            </w:r>
          </w:p>
          <w:p w14:paraId="774460E7" w14:textId="3DF8AAB1" w:rsidR="00E93E7E" w:rsidRDefault="00E93E7E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Nomination Committee:</w:t>
            </w:r>
          </w:p>
          <w:p w14:paraId="07B90A9E" w14:textId="1AFF7EA5" w:rsidR="00E93E7E" w:rsidRPr="00E93E7E" w:rsidRDefault="00E93E7E" w:rsidP="00E93E7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Scott will Chair</w:t>
            </w:r>
          </w:p>
          <w:p w14:paraId="5C461386" w14:textId="56AA4014" w:rsidR="00E93E7E" w:rsidRDefault="00E93E7E" w:rsidP="00E93E7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Ascertain number of vacancies on the Board for upcoming year</w:t>
            </w:r>
          </w:p>
          <w:p w14:paraId="5C692BAF" w14:textId="47DD24B7" w:rsidR="00E93E7E" w:rsidRDefault="00E93E7E" w:rsidP="00E93E7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Recommendations to the Board re whether to fill vacancies</w:t>
            </w:r>
          </w:p>
          <w:p w14:paraId="794011F5" w14:textId="5AFCC69C" w:rsidR="00E93E7E" w:rsidRDefault="00E93E7E" w:rsidP="00E93E7E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AGM:</w:t>
            </w:r>
          </w:p>
          <w:p w14:paraId="2E5C40B7" w14:textId="41E42487" w:rsidR="00E93E7E" w:rsidRDefault="00E93E7E" w:rsidP="00E93E7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September 23, 2020 via zoom</w:t>
            </w:r>
          </w:p>
          <w:p w14:paraId="685A2249" w14:textId="71AAA4D4" w:rsidR="00E93E7E" w:rsidRPr="00E93E7E" w:rsidRDefault="00E93E7E" w:rsidP="00E93E7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Annual Report – PDF document posted on our website</w:t>
            </w:r>
          </w:p>
          <w:p w14:paraId="07EFBFF8" w14:textId="22807C5B" w:rsidR="00336984" w:rsidRPr="00336984" w:rsidRDefault="00336984" w:rsidP="00336984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BDA" w14:textId="785CD994" w:rsidR="00723C63" w:rsidRPr="0083032F" w:rsidRDefault="00723C63" w:rsidP="0083032F">
            <w:pPr>
              <w:spacing w:line="276" w:lineRule="auto"/>
              <w:ind w:left="9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92C3E" w14:textId="5B53D66C" w:rsidR="00E40610" w:rsidRPr="00477B62" w:rsidRDefault="004E5CB6" w:rsidP="004E5C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  <w:r w:rsidRPr="004E5CB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Anniversary of LCCJ</w:t>
            </w:r>
          </w:p>
          <w:p w14:paraId="12D78FEE" w14:textId="77777777" w:rsidR="00E40610" w:rsidRPr="00477B62" w:rsidRDefault="00E40610" w:rsidP="00477B62">
            <w:pPr>
              <w:pStyle w:val="ListParagraph"/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CF2" w14:textId="77777777" w:rsidR="00E40610" w:rsidRDefault="004E5CB6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Media release to mark the anniversary and the golf tournament for EMC</w:t>
            </w:r>
          </w:p>
          <w:p w14:paraId="439C6019" w14:textId="02E8F23F" w:rsidR="004E5CB6" w:rsidRDefault="004E5CB6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Approach Lake 88 re video clips of ‘why I love community justice ‘</w:t>
            </w:r>
          </w:p>
          <w:p w14:paraId="3DA208F8" w14:textId="581CB417" w:rsidR="00514B33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Facebook piece re anniversary</w:t>
            </w:r>
          </w:p>
          <w:p w14:paraId="6534292C" w14:textId="77777777" w:rsidR="004E5CB6" w:rsidRDefault="004E5CB6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Reminder that July is our anniversary month, but 2020 is our anniversary year – don’t have to focus on the month</w:t>
            </w:r>
          </w:p>
          <w:p w14:paraId="2391DF9E" w14:textId="77777777" w:rsidR="004E5CB6" w:rsidRDefault="004E5CB6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suggested that she had a friend who could assist</w:t>
            </w:r>
          </w:p>
          <w:p w14:paraId="4FC3544D" w14:textId="614C046C" w:rsidR="004E5CB6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Still considering restorative film at Drive</w:t>
            </w:r>
            <w:r w:rsidR="005D646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 in August</w:t>
            </w:r>
          </w:p>
          <w:p w14:paraId="72B95DBF" w14:textId="26D4E0DD" w:rsidR="00514B33" w:rsidRPr="00465961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2BF" w14:textId="4182785F" w:rsidR="00E40610" w:rsidRPr="00465961" w:rsidRDefault="004E5CB6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Joellen will look after</w:t>
            </w:r>
          </w:p>
        </w:tc>
      </w:tr>
      <w:tr w:rsidR="00E40610" w:rsidRPr="00465961" w14:paraId="28847227" w14:textId="77777777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8B4A8" w14:textId="01BBA3B2" w:rsidR="00E40610" w:rsidRPr="002522BC" w:rsidRDefault="00514B33" w:rsidP="004E5C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14BC260E" w14:textId="77777777" w:rsidR="00E40610" w:rsidRPr="00477B62" w:rsidRDefault="00E40610" w:rsidP="00E40610">
            <w:pPr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6F9" w14:textId="77777777" w:rsidR="00EB1807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spoke to our lack of diversity – we are an insular and homogenous group.  She shared that when she goes to sleep all she thinks of is George Floyd – she hears him calling for his mother…</w:t>
            </w:r>
          </w:p>
          <w:p w14:paraId="0EEB975F" w14:textId="77777777" w:rsidR="00E175F1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She would like us to use the term “Racial Justice”</w:t>
            </w:r>
          </w:p>
          <w:p w14:paraId="646E2B75" w14:textId="04454A48" w:rsidR="00E175F1" w:rsidRDefault="00E175F1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What</w:t>
            </w:r>
            <w:r w:rsidR="00514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do statements from groups/organization really achieve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?  </w:t>
            </w:r>
            <w:r w:rsidR="00514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</w:t>
            </w:r>
            <w:r w:rsidR="00514B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asy to say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we need to go further… </w:t>
            </w:r>
          </w:p>
          <w:p w14:paraId="155B21A4" w14:textId="718624EE" w:rsidR="00514B33" w:rsidRDefault="00514B33" w:rsidP="00EB1807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Much discussion ensued:</w:t>
            </w:r>
          </w:p>
          <w:p w14:paraId="772DC7FE" w14:textId="3F35267F" w:rsidR="00514B33" w:rsidRDefault="00514B33" w:rsidP="00514B3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Racism is like Covid – assume you have it</w:t>
            </w:r>
          </w:p>
          <w:p w14:paraId="7512AB2D" w14:textId="1FCF89C8" w:rsidR="00514B33" w:rsidRDefault="00514B33" w:rsidP="00514B3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 need to have a position on the Board for </w:t>
            </w:r>
            <w:r w:rsidR="00E175F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 past client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or a parent of someone who has been through </w:t>
            </w:r>
            <w:r w:rsidR="00106B4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program</w:t>
            </w:r>
          </w:p>
          <w:p w14:paraId="3D7EB6C7" w14:textId="33AF9646" w:rsidR="00106B4C" w:rsidRDefault="00106B4C" w:rsidP="00514B3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Seek out an Indigenous Board member </w:t>
            </w:r>
          </w:p>
          <w:p w14:paraId="7224C4C8" w14:textId="77E58C07" w:rsidR="00106B4C" w:rsidRDefault="00106B4C" w:rsidP="00514B3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 need personal learning and awareness building</w:t>
            </w:r>
          </w:p>
          <w:p w14:paraId="110C90D3" w14:textId="1882E622" w:rsidR="00514B33" w:rsidRPr="00B470AC" w:rsidRDefault="00E175F1" w:rsidP="00B470A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On-going – we need to work on this…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D0" w14:textId="77777777" w:rsidR="00E40610" w:rsidRDefault="00E40610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495220F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99F078D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93A440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6DDE05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CF1FCC5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CDBB61A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8B6499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652C8E0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498E5EE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2AED46" w14:textId="77777777" w:rsidR="00106B4C" w:rsidRPr="00E175F1" w:rsidRDefault="00106B4C" w:rsidP="00E175F1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9BA80D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589BF41" w14:textId="77777777" w:rsidR="00106B4C" w:rsidRDefault="00106B4C" w:rsidP="00477B62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7C6D331B" w:rsidR="00E175F1" w:rsidRPr="00B470AC" w:rsidRDefault="00106B4C" w:rsidP="00B470AC">
            <w:pPr>
              <w:pStyle w:val="ListParagraph"/>
              <w:spacing w:line="276" w:lineRule="auto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will send out where we are on the oppression scale – members to complete </w:t>
            </w:r>
          </w:p>
        </w:tc>
      </w:tr>
      <w:tr w:rsidR="00E40610" w:rsidRPr="00465961" w14:paraId="526BBBD3" w14:textId="77777777" w:rsidTr="0033698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66860" w14:textId="41D2BF11" w:rsidR="00E40610" w:rsidRPr="00477B62" w:rsidRDefault="00106B4C" w:rsidP="004E5CB6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7CBCF6" w14:textId="77777777" w:rsidR="00E40610" w:rsidRPr="00477B62" w:rsidRDefault="00E40610" w:rsidP="00E40610">
            <w:pPr>
              <w:spacing w:line="276" w:lineRule="auto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637" w14:textId="77777777" w:rsidR="00075504" w:rsidRDefault="00106B4C" w:rsidP="00106B4C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It was decided by consensus that we would not have a meeting in July and our next Board meeting would be August 19</w:t>
            </w:r>
            <w:r w:rsidRPr="00106B4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via Zoom.</w:t>
            </w:r>
          </w:p>
          <w:p w14:paraId="5D69FA10" w14:textId="1E9385C0" w:rsidR="00106B4C" w:rsidRPr="00106B4C" w:rsidRDefault="00106B4C" w:rsidP="00106B4C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9B4" w14:textId="77777777" w:rsidR="00E40610" w:rsidRPr="00465961" w:rsidRDefault="00E40610" w:rsidP="00723C63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6B4C" w:rsidRPr="00465961" w14:paraId="2CEE4D4D" w14:textId="77777777" w:rsidTr="00106B4C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903D3" w14:textId="2FDDCD7D" w:rsidR="00106B4C" w:rsidRPr="00477B62" w:rsidRDefault="00106B4C" w:rsidP="006D138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45048B25" w14:textId="77777777" w:rsidR="00106B4C" w:rsidRPr="00477B62" w:rsidRDefault="00106B4C" w:rsidP="00106B4C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ACB" w14:textId="546ABD7E" w:rsidR="00442533" w:rsidRDefault="00106B4C" w:rsidP="006D1389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Everyone thanked Aisha for her bravery to bring this forward. </w:t>
            </w:r>
            <w:r w:rsidR="00B47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It opened our eyes and began a much needed conversation.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We have a lot of work to do </w:t>
            </w:r>
            <w:r w:rsidR="00B47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address</w:t>
            </w:r>
            <w:r w:rsidR="00B47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this issue which runs deeply..</w:t>
            </w:r>
            <w:r w:rsidR="004425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  <w:r w:rsidR="00B47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44253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 member offered to pass his board position on to someone with a lower privilege score.  We need to work as a cohesive group with racial justice as one of our guiding principles… </w:t>
            </w:r>
            <w:r w:rsidR="00B470A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This will feed into our strategic plan.</w:t>
            </w:r>
          </w:p>
          <w:p w14:paraId="5A5AEDF2" w14:textId="6E722698" w:rsidR="00106B4C" w:rsidRPr="00106B4C" w:rsidRDefault="00106B4C" w:rsidP="006D1389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F25" w14:textId="77777777" w:rsidR="00106B4C" w:rsidRPr="00465961" w:rsidRDefault="00106B4C" w:rsidP="006D1389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427446C8" w14:textId="6D52835B" w:rsidR="00106BF3" w:rsidRPr="00465961" w:rsidRDefault="00106BF3">
      <w:pPr>
        <w:rPr>
          <w:rFonts w:asciiTheme="minorHAnsi" w:hAnsiTheme="minorHAnsi" w:cstheme="minorHAnsi"/>
        </w:rPr>
      </w:pPr>
    </w:p>
    <w:p w14:paraId="58B08830" w14:textId="673D8F08" w:rsidR="00CD49F8" w:rsidRPr="00442533" w:rsidRDefault="00CD49F8" w:rsidP="00442533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DECF" w14:textId="77777777" w:rsidR="003D264F" w:rsidRDefault="003D264F" w:rsidP="003B0B86">
      <w:r>
        <w:separator/>
      </w:r>
    </w:p>
  </w:endnote>
  <w:endnote w:type="continuationSeparator" w:id="0">
    <w:p w14:paraId="7FCEE07E" w14:textId="77777777" w:rsidR="003D264F" w:rsidRDefault="003D264F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3B6A" w14:textId="77777777" w:rsidR="003D264F" w:rsidRDefault="003D264F" w:rsidP="003B0B86">
      <w:r>
        <w:separator/>
      </w:r>
    </w:p>
  </w:footnote>
  <w:footnote w:type="continuationSeparator" w:id="0">
    <w:p w14:paraId="14537105" w14:textId="77777777" w:rsidR="003D264F" w:rsidRDefault="003D264F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9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 w:numId="17">
    <w:abstractNumId w:val="17"/>
  </w:num>
  <w:num w:numId="18">
    <w:abstractNumId w:val="26"/>
  </w:num>
  <w:num w:numId="19">
    <w:abstractNumId w:val="6"/>
  </w:num>
  <w:num w:numId="20">
    <w:abstractNumId w:val="19"/>
  </w:num>
  <w:num w:numId="21">
    <w:abstractNumId w:val="0"/>
  </w:num>
  <w:num w:numId="22">
    <w:abstractNumId w:val="25"/>
  </w:num>
  <w:num w:numId="23">
    <w:abstractNumId w:val="20"/>
  </w:num>
  <w:num w:numId="24">
    <w:abstractNumId w:val="5"/>
  </w:num>
  <w:num w:numId="25">
    <w:abstractNumId w:val="2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51BC9"/>
    <w:rsid w:val="00075504"/>
    <w:rsid w:val="000B5259"/>
    <w:rsid w:val="000F03E6"/>
    <w:rsid w:val="00106B4C"/>
    <w:rsid w:val="00106BF3"/>
    <w:rsid w:val="001634FB"/>
    <w:rsid w:val="00175EDF"/>
    <w:rsid w:val="002522BC"/>
    <w:rsid w:val="0030299F"/>
    <w:rsid w:val="003368E1"/>
    <w:rsid w:val="00336984"/>
    <w:rsid w:val="00393DA6"/>
    <w:rsid w:val="003B0B86"/>
    <w:rsid w:val="003B6503"/>
    <w:rsid w:val="003D264F"/>
    <w:rsid w:val="00442533"/>
    <w:rsid w:val="00455566"/>
    <w:rsid w:val="00465961"/>
    <w:rsid w:val="00477B62"/>
    <w:rsid w:val="004A4923"/>
    <w:rsid w:val="004E5CB6"/>
    <w:rsid w:val="004F6A53"/>
    <w:rsid w:val="005074E0"/>
    <w:rsid w:val="00514B33"/>
    <w:rsid w:val="00527945"/>
    <w:rsid w:val="005D646E"/>
    <w:rsid w:val="005F1FA0"/>
    <w:rsid w:val="006B48E5"/>
    <w:rsid w:val="006D6DAA"/>
    <w:rsid w:val="00721726"/>
    <w:rsid w:val="00723C63"/>
    <w:rsid w:val="007350E2"/>
    <w:rsid w:val="0083032F"/>
    <w:rsid w:val="00830B5C"/>
    <w:rsid w:val="008710B4"/>
    <w:rsid w:val="008C1BA1"/>
    <w:rsid w:val="009354D2"/>
    <w:rsid w:val="009E351A"/>
    <w:rsid w:val="00A52859"/>
    <w:rsid w:val="00A91427"/>
    <w:rsid w:val="00AC76CB"/>
    <w:rsid w:val="00B32664"/>
    <w:rsid w:val="00B470AC"/>
    <w:rsid w:val="00B667FC"/>
    <w:rsid w:val="00B73069"/>
    <w:rsid w:val="00BC1E79"/>
    <w:rsid w:val="00CD49F8"/>
    <w:rsid w:val="00D36EA9"/>
    <w:rsid w:val="00DC3B73"/>
    <w:rsid w:val="00DD255C"/>
    <w:rsid w:val="00DD31CB"/>
    <w:rsid w:val="00E175F1"/>
    <w:rsid w:val="00E40610"/>
    <w:rsid w:val="00E93E7E"/>
    <w:rsid w:val="00EB1807"/>
    <w:rsid w:val="00EF3AA9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11</cp:revision>
  <cp:lastPrinted>2020-08-22T12:30:00Z</cp:lastPrinted>
  <dcterms:created xsi:type="dcterms:W3CDTF">2020-08-19T19:15:00Z</dcterms:created>
  <dcterms:modified xsi:type="dcterms:W3CDTF">2020-08-22T13:23:00Z</dcterms:modified>
</cp:coreProperties>
</file>