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FB" w:rsidRDefault="00F85C20">
      <w:bookmarkStart w:id="0" w:name="_GoBack"/>
      <w:bookmarkEnd w:id="0"/>
      <w:r>
        <w:t>Pay Grid for employees of Lanark County Community Justice</w:t>
      </w:r>
    </w:p>
    <w:p w:rsidR="006D4663" w:rsidRDefault="006D46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88"/>
        <w:gridCol w:w="1323"/>
        <w:gridCol w:w="1323"/>
        <w:gridCol w:w="1323"/>
        <w:gridCol w:w="1323"/>
        <w:gridCol w:w="1215"/>
      </w:tblGrid>
      <w:tr w:rsidR="006D4663" w:rsidTr="006D4663">
        <w:tc>
          <w:tcPr>
            <w:tcW w:w="1555" w:type="dxa"/>
          </w:tcPr>
          <w:p w:rsidR="006D4663" w:rsidRDefault="006D4663">
            <w:r>
              <w:t>Position</w:t>
            </w:r>
          </w:p>
        </w:tc>
        <w:tc>
          <w:tcPr>
            <w:tcW w:w="1288" w:type="dxa"/>
          </w:tcPr>
          <w:p w:rsidR="006D4663" w:rsidRDefault="006D4663">
            <w:r>
              <w:t>Entry Salary</w:t>
            </w:r>
          </w:p>
        </w:tc>
        <w:tc>
          <w:tcPr>
            <w:tcW w:w="1323" w:type="dxa"/>
          </w:tcPr>
          <w:p w:rsidR="006D4663" w:rsidRDefault="006D4663">
            <w:r>
              <w:t>Step 2</w:t>
            </w:r>
          </w:p>
        </w:tc>
        <w:tc>
          <w:tcPr>
            <w:tcW w:w="1323" w:type="dxa"/>
          </w:tcPr>
          <w:p w:rsidR="006D4663" w:rsidRDefault="006D4663">
            <w:r>
              <w:t>Step 3</w:t>
            </w:r>
          </w:p>
        </w:tc>
        <w:tc>
          <w:tcPr>
            <w:tcW w:w="1323" w:type="dxa"/>
          </w:tcPr>
          <w:p w:rsidR="006D4663" w:rsidRDefault="006D4663">
            <w:r>
              <w:t>Step 4</w:t>
            </w:r>
          </w:p>
        </w:tc>
        <w:tc>
          <w:tcPr>
            <w:tcW w:w="1323" w:type="dxa"/>
          </w:tcPr>
          <w:p w:rsidR="006D4663" w:rsidRDefault="006D4663">
            <w:r>
              <w:t>Step 5</w:t>
            </w:r>
          </w:p>
        </w:tc>
        <w:tc>
          <w:tcPr>
            <w:tcW w:w="1215" w:type="dxa"/>
          </w:tcPr>
          <w:p w:rsidR="006D4663" w:rsidRDefault="006D4663">
            <w:r>
              <w:t>Step 6</w:t>
            </w:r>
          </w:p>
        </w:tc>
      </w:tr>
      <w:tr w:rsidR="006D4663" w:rsidTr="006D4663">
        <w:tc>
          <w:tcPr>
            <w:tcW w:w="1555" w:type="dxa"/>
          </w:tcPr>
          <w:p w:rsidR="006D4663" w:rsidRDefault="006D4663">
            <w:r>
              <w:t>Executive Director</w:t>
            </w:r>
          </w:p>
        </w:tc>
        <w:tc>
          <w:tcPr>
            <w:tcW w:w="1288" w:type="dxa"/>
          </w:tcPr>
          <w:p w:rsidR="006D4663" w:rsidRDefault="006D4663">
            <w:r>
              <w:t>$25 per hour</w:t>
            </w:r>
          </w:p>
        </w:tc>
        <w:tc>
          <w:tcPr>
            <w:tcW w:w="1323" w:type="dxa"/>
          </w:tcPr>
          <w:p w:rsidR="006D4663" w:rsidRDefault="006D4663">
            <w:r>
              <w:t>$26 per hour</w:t>
            </w:r>
          </w:p>
        </w:tc>
        <w:tc>
          <w:tcPr>
            <w:tcW w:w="1323" w:type="dxa"/>
          </w:tcPr>
          <w:p w:rsidR="006D4663" w:rsidRDefault="006D4663">
            <w:r>
              <w:t>$27 per hour</w:t>
            </w:r>
          </w:p>
        </w:tc>
        <w:tc>
          <w:tcPr>
            <w:tcW w:w="1323" w:type="dxa"/>
          </w:tcPr>
          <w:p w:rsidR="006D4663" w:rsidRDefault="006D4663">
            <w:r>
              <w:t>$28 per hour</w:t>
            </w:r>
          </w:p>
        </w:tc>
        <w:tc>
          <w:tcPr>
            <w:tcW w:w="1323" w:type="dxa"/>
          </w:tcPr>
          <w:p w:rsidR="006D4663" w:rsidRDefault="006D4663">
            <w:r>
              <w:t>$29 per hour</w:t>
            </w:r>
          </w:p>
        </w:tc>
        <w:tc>
          <w:tcPr>
            <w:tcW w:w="1215" w:type="dxa"/>
          </w:tcPr>
          <w:p w:rsidR="006D4663" w:rsidRDefault="006D4663">
            <w:r>
              <w:t>$30 per hour</w:t>
            </w:r>
          </w:p>
        </w:tc>
      </w:tr>
      <w:tr w:rsidR="006D4663" w:rsidTr="006D4663">
        <w:tc>
          <w:tcPr>
            <w:tcW w:w="1555" w:type="dxa"/>
          </w:tcPr>
          <w:p w:rsidR="006D4663" w:rsidRDefault="006D4663" w:rsidP="006D4663">
            <w:r>
              <w:t xml:space="preserve">Program Coordinator </w:t>
            </w:r>
          </w:p>
        </w:tc>
        <w:tc>
          <w:tcPr>
            <w:tcW w:w="1288" w:type="dxa"/>
          </w:tcPr>
          <w:p w:rsidR="006D4663" w:rsidRDefault="006D4663">
            <w:r>
              <w:t>$20</w:t>
            </w:r>
          </w:p>
        </w:tc>
        <w:tc>
          <w:tcPr>
            <w:tcW w:w="1323" w:type="dxa"/>
          </w:tcPr>
          <w:p w:rsidR="006D4663" w:rsidRDefault="006D4663">
            <w:r>
              <w:t>$21</w:t>
            </w:r>
          </w:p>
        </w:tc>
        <w:tc>
          <w:tcPr>
            <w:tcW w:w="1323" w:type="dxa"/>
          </w:tcPr>
          <w:p w:rsidR="006D4663" w:rsidRDefault="006D4663">
            <w:r>
              <w:t>$22</w:t>
            </w:r>
          </w:p>
        </w:tc>
        <w:tc>
          <w:tcPr>
            <w:tcW w:w="1323" w:type="dxa"/>
          </w:tcPr>
          <w:p w:rsidR="006D4663" w:rsidRDefault="006D4663">
            <w:r>
              <w:t>$23</w:t>
            </w:r>
          </w:p>
        </w:tc>
        <w:tc>
          <w:tcPr>
            <w:tcW w:w="1323" w:type="dxa"/>
          </w:tcPr>
          <w:p w:rsidR="006D4663" w:rsidRDefault="006D4663">
            <w:r>
              <w:t>$24</w:t>
            </w:r>
          </w:p>
        </w:tc>
        <w:tc>
          <w:tcPr>
            <w:tcW w:w="1215" w:type="dxa"/>
          </w:tcPr>
          <w:p w:rsidR="006D4663" w:rsidRDefault="006D4663">
            <w:r>
              <w:t>$25</w:t>
            </w:r>
          </w:p>
        </w:tc>
      </w:tr>
      <w:tr w:rsidR="006D4663" w:rsidTr="006D4663">
        <w:tc>
          <w:tcPr>
            <w:tcW w:w="1555" w:type="dxa"/>
          </w:tcPr>
          <w:p w:rsidR="006D4663" w:rsidRDefault="006D4663" w:rsidP="006D4663"/>
        </w:tc>
        <w:tc>
          <w:tcPr>
            <w:tcW w:w="1288" w:type="dxa"/>
          </w:tcPr>
          <w:p w:rsidR="006D4663" w:rsidRDefault="006D4663"/>
        </w:tc>
        <w:tc>
          <w:tcPr>
            <w:tcW w:w="1323" w:type="dxa"/>
          </w:tcPr>
          <w:p w:rsidR="006D4663" w:rsidRDefault="006D4663"/>
        </w:tc>
        <w:tc>
          <w:tcPr>
            <w:tcW w:w="1323" w:type="dxa"/>
          </w:tcPr>
          <w:p w:rsidR="006D4663" w:rsidRDefault="006D4663"/>
        </w:tc>
        <w:tc>
          <w:tcPr>
            <w:tcW w:w="1323" w:type="dxa"/>
          </w:tcPr>
          <w:p w:rsidR="006D4663" w:rsidRDefault="006D4663"/>
        </w:tc>
        <w:tc>
          <w:tcPr>
            <w:tcW w:w="1323" w:type="dxa"/>
          </w:tcPr>
          <w:p w:rsidR="006D4663" w:rsidRDefault="006D4663"/>
        </w:tc>
        <w:tc>
          <w:tcPr>
            <w:tcW w:w="1215" w:type="dxa"/>
          </w:tcPr>
          <w:p w:rsidR="006D4663" w:rsidRDefault="006D4663"/>
        </w:tc>
      </w:tr>
    </w:tbl>
    <w:p w:rsidR="006D4663" w:rsidRDefault="006D4663"/>
    <w:p w:rsidR="006D4663" w:rsidRDefault="006D4663">
      <w:r>
        <w:t>Years of Service prior to decision about movement between steps</w:t>
      </w:r>
    </w:p>
    <w:p w:rsidR="006D4663" w:rsidRDefault="006D4663" w:rsidP="006D4663">
      <w:pPr>
        <w:pStyle w:val="ListParagraph"/>
        <w:numPr>
          <w:ilvl w:val="0"/>
          <w:numId w:val="1"/>
        </w:numPr>
      </w:pPr>
      <w:r>
        <w:t>Step 1 to Step 2</w:t>
      </w:r>
      <w:r>
        <w:tab/>
      </w:r>
      <w:r>
        <w:tab/>
        <w:t>2 years</w:t>
      </w:r>
    </w:p>
    <w:p w:rsidR="006D4663" w:rsidRDefault="006D4663" w:rsidP="006D4663">
      <w:pPr>
        <w:pStyle w:val="ListParagraph"/>
        <w:numPr>
          <w:ilvl w:val="0"/>
          <w:numId w:val="1"/>
        </w:numPr>
      </w:pPr>
      <w:r>
        <w:t>Step 2 to Step 3</w:t>
      </w:r>
      <w:r>
        <w:tab/>
      </w:r>
      <w:r>
        <w:tab/>
        <w:t>2 years</w:t>
      </w:r>
    </w:p>
    <w:p w:rsidR="006D4663" w:rsidRDefault="006D4663" w:rsidP="006D4663">
      <w:pPr>
        <w:pStyle w:val="ListParagraph"/>
        <w:numPr>
          <w:ilvl w:val="0"/>
          <w:numId w:val="1"/>
        </w:numPr>
      </w:pPr>
      <w:r>
        <w:t>Step 3 to Step 4</w:t>
      </w:r>
      <w:r>
        <w:tab/>
      </w:r>
      <w:r>
        <w:tab/>
        <w:t>2 years</w:t>
      </w:r>
    </w:p>
    <w:p w:rsidR="006D4663" w:rsidRDefault="006D4663" w:rsidP="006D4663">
      <w:pPr>
        <w:pStyle w:val="ListParagraph"/>
        <w:numPr>
          <w:ilvl w:val="0"/>
          <w:numId w:val="1"/>
        </w:numPr>
      </w:pPr>
      <w:r>
        <w:t>Step 4 to Step 5</w:t>
      </w:r>
      <w:r>
        <w:tab/>
      </w:r>
      <w:r>
        <w:tab/>
        <w:t>3 years</w:t>
      </w:r>
    </w:p>
    <w:p w:rsidR="006D4663" w:rsidRDefault="006D4663" w:rsidP="006D4663">
      <w:pPr>
        <w:pStyle w:val="ListParagraph"/>
        <w:numPr>
          <w:ilvl w:val="0"/>
          <w:numId w:val="1"/>
        </w:numPr>
      </w:pPr>
      <w:r>
        <w:t xml:space="preserve">Step 5 to Step 6 </w:t>
      </w:r>
      <w:r>
        <w:tab/>
        <w:t>3 years</w:t>
      </w:r>
    </w:p>
    <w:p w:rsidR="006D4663" w:rsidRDefault="006D4663" w:rsidP="006D4663"/>
    <w:p w:rsidR="006D4663" w:rsidRDefault="006D4663" w:rsidP="006D4663">
      <w:r>
        <w:t>Considerations affecting decision to</w:t>
      </w:r>
      <w:r w:rsidR="00F85C20">
        <w:t xml:space="preserve"> move up the pay grid</w:t>
      </w:r>
    </w:p>
    <w:p w:rsidR="00F85C20" w:rsidRDefault="00F85C20" w:rsidP="00F85C20">
      <w:pPr>
        <w:pStyle w:val="ListParagraph"/>
        <w:numPr>
          <w:ilvl w:val="0"/>
          <w:numId w:val="2"/>
        </w:numPr>
      </w:pPr>
      <w:r>
        <w:t xml:space="preserve">Availability of sustainable funds </w:t>
      </w:r>
    </w:p>
    <w:p w:rsidR="00F85C20" w:rsidRDefault="00F85C20" w:rsidP="00F85C20">
      <w:pPr>
        <w:pStyle w:val="ListParagraph"/>
        <w:numPr>
          <w:ilvl w:val="0"/>
          <w:numId w:val="2"/>
        </w:numPr>
      </w:pPr>
      <w:r>
        <w:t>Number of years of Service</w:t>
      </w:r>
    </w:p>
    <w:p w:rsidR="00F85C20" w:rsidRDefault="00F85C20" w:rsidP="00F85C20">
      <w:pPr>
        <w:pStyle w:val="ListParagraph"/>
        <w:numPr>
          <w:ilvl w:val="0"/>
          <w:numId w:val="2"/>
        </w:numPr>
      </w:pPr>
      <w:r>
        <w:t>Satisfactory Performance Reviews</w:t>
      </w:r>
    </w:p>
    <w:p w:rsidR="00F85C20" w:rsidRDefault="00F85C20" w:rsidP="00F85C20">
      <w:r>
        <w:t>Generally a new employee will be offered the entry level salary for the position.  If the candidate offers more than the required qualifications, they may be offed the salary for Step 2 or 3.</w:t>
      </w:r>
    </w:p>
    <w:sectPr w:rsidR="00F85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F6C"/>
    <w:multiLevelType w:val="hybridMultilevel"/>
    <w:tmpl w:val="5BD69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C43E4"/>
    <w:multiLevelType w:val="hybridMultilevel"/>
    <w:tmpl w:val="6EF2D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52AC0"/>
    <w:rsid w:val="006D4663"/>
    <w:rsid w:val="00816BEA"/>
    <w:rsid w:val="00D92774"/>
    <w:rsid w:val="00F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Sarah Bingham</cp:lastModifiedBy>
  <cp:revision>2</cp:revision>
  <dcterms:created xsi:type="dcterms:W3CDTF">2017-11-24T19:11:00Z</dcterms:created>
  <dcterms:modified xsi:type="dcterms:W3CDTF">2017-11-24T19:11:00Z</dcterms:modified>
</cp:coreProperties>
</file>